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p>
    <w:p w:rsidR="00FB3515" w:rsidRPr="00906CAA" w:rsidRDefault="00FB3515" w:rsidP="00FB3515">
      <w:pPr>
        <w:spacing w:after="0" w:line="480" w:lineRule="auto"/>
        <w:contextualSpacing/>
        <w:jc w:val="center"/>
        <w:rPr>
          <w:rFonts w:ascii="Times New Roman" w:hAnsi="Times New Roman" w:cs="Times New Roman"/>
          <w:sz w:val="24"/>
          <w:szCs w:val="24"/>
        </w:rPr>
      </w:pPr>
      <w:r w:rsidRPr="00906CAA">
        <w:rPr>
          <w:rFonts w:ascii="Times New Roman" w:hAnsi="Times New Roman" w:cs="Times New Roman"/>
          <w:sz w:val="24"/>
          <w:szCs w:val="24"/>
        </w:rPr>
        <w:t>Exploring Density Experiment</w:t>
      </w:r>
    </w:p>
    <w:p w:rsidR="00FB3515" w:rsidRPr="00906CAA" w:rsidRDefault="00FB3515" w:rsidP="00FB3515">
      <w:pPr>
        <w:spacing w:after="0" w:line="480" w:lineRule="auto"/>
        <w:contextualSpacing/>
        <w:jc w:val="center"/>
        <w:rPr>
          <w:rFonts w:ascii="Times New Roman" w:hAnsi="Times New Roman" w:cs="Times New Roman"/>
          <w:sz w:val="24"/>
          <w:szCs w:val="24"/>
        </w:rPr>
      </w:pPr>
      <w:r w:rsidRPr="00906CAA">
        <w:rPr>
          <w:rFonts w:ascii="Times New Roman" w:hAnsi="Times New Roman" w:cs="Times New Roman"/>
          <w:sz w:val="24"/>
          <w:szCs w:val="24"/>
        </w:rPr>
        <w:t>Student’s Name</w:t>
      </w:r>
    </w:p>
    <w:p w:rsidR="00FB3515" w:rsidRPr="00906CAA" w:rsidRDefault="00FB3515" w:rsidP="00FB3515">
      <w:pPr>
        <w:spacing w:after="0" w:line="480" w:lineRule="auto"/>
        <w:contextualSpacing/>
        <w:jc w:val="center"/>
        <w:rPr>
          <w:rFonts w:ascii="Times New Roman" w:hAnsi="Times New Roman" w:cs="Times New Roman"/>
          <w:sz w:val="24"/>
          <w:szCs w:val="24"/>
        </w:rPr>
      </w:pPr>
      <w:r w:rsidRPr="00906CAA">
        <w:rPr>
          <w:rFonts w:ascii="Times New Roman" w:hAnsi="Times New Roman" w:cs="Times New Roman"/>
          <w:sz w:val="24"/>
          <w:szCs w:val="24"/>
        </w:rPr>
        <w:t>Institution Affiliation</w:t>
      </w:r>
    </w:p>
    <w:p w:rsidR="00FB3515" w:rsidRPr="00906CAA" w:rsidRDefault="00FB3515">
      <w:pPr>
        <w:rPr>
          <w:rFonts w:ascii="Times New Roman" w:hAnsi="Times New Roman" w:cs="Times New Roman"/>
          <w:sz w:val="24"/>
          <w:szCs w:val="24"/>
        </w:rPr>
      </w:pPr>
      <w:r w:rsidRPr="00906CAA">
        <w:rPr>
          <w:rFonts w:ascii="Times New Roman" w:hAnsi="Times New Roman" w:cs="Times New Roman"/>
          <w:sz w:val="24"/>
          <w:szCs w:val="24"/>
        </w:rPr>
        <w:br w:type="page"/>
      </w:r>
    </w:p>
    <w:p w:rsidR="00FB3515" w:rsidRPr="00906CAA" w:rsidRDefault="00FB3515" w:rsidP="00FB3515">
      <w:pPr>
        <w:spacing w:after="0" w:line="480" w:lineRule="auto"/>
        <w:contextualSpacing/>
        <w:jc w:val="center"/>
        <w:rPr>
          <w:rFonts w:ascii="Times New Roman" w:hAnsi="Times New Roman" w:cs="Times New Roman"/>
          <w:sz w:val="24"/>
          <w:szCs w:val="24"/>
        </w:rPr>
      </w:pPr>
      <w:r w:rsidRPr="00906CAA">
        <w:rPr>
          <w:rFonts w:ascii="Times New Roman" w:hAnsi="Times New Roman" w:cs="Times New Roman"/>
          <w:sz w:val="24"/>
          <w:szCs w:val="24"/>
        </w:rPr>
        <w:lastRenderedPageBreak/>
        <w:t>Exploring Density Experiment</w:t>
      </w:r>
    </w:p>
    <w:p w:rsidR="00313B6F" w:rsidRPr="00906CAA" w:rsidRDefault="006D1A3C"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b/>
          <w:sz w:val="24"/>
          <w:szCs w:val="24"/>
        </w:rPr>
        <w:t>Experiment tittle</w:t>
      </w:r>
      <w:r w:rsidRPr="00906CAA">
        <w:rPr>
          <w:rFonts w:ascii="Times New Roman" w:hAnsi="Times New Roman" w:cs="Times New Roman"/>
          <w:sz w:val="24"/>
          <w:szCs w:val="24"/>
        </w:rPr>
        <w:t>: exploring density</w:t>
      </w:r>
    </w:p>
    <w:p w:rsidR="006D1A3C" w:rsidRPr="00906CAA" w:rsidRDefault="006D1A3C"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b/>
          <w:sz w:val="24"/>
          <w:szCs w:val="24"/>
        </w:rPr>
        <w:t>Aim</w:t>
      </w:r>
      <w:r w:rsidRPr="00906CAA">
        <w:rPr>
          <w:rFonts w:ascii="Times New Roman" w:hAnsi="Times New Roman" w:cs="Times New Roman"/>
          <w:sz w:val="24"/>
          <w:szCs w:val="24"/>
        </w:rPr>
        <w:t>:</w:t>
      </w:r>
    </w:p>
    <w:p w:rsidR="006D1A3C" w:rsidRPr="00906CAA" w:rsidRDefault="006D1A3C" w:rsidP="00512A5A">
      <w:pPr>
        <w:pStyle w:val="ListParagraph"/>
        <w:numPr>
          <w:ilvl w:val="0"/>
          <w:numId w:val="1"/>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the aim of this experiment is to calculate the densities of regular solids</w:t>
      </w:r>
    </w:p>
    <w:p w:rsidR="006D1A3C" w:rsidRPr="00906CAA" w:rsidRDefault="006D1A3C" w:rsidP="00512A5A">
      <w:pPr>
        <w:pStyle w:val="ListParagraph"/>
        <w:numPr>
          <w:ilvl w:val="0"/>
          <w:numId w:val="1"/>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 determine the densities of solutions by plotting mass versus volume</w:t>
      </w:r>
    </w:p>
    <w:p w:rsidR="006D1A3C" w:rsidRPr="00906CAA" w:rsidRDefault="006D1A3C" w:rsidP="00512A5A">
      <w:pPr>
        <w:pStyle w:val="ListParagraph"/>
        <w:numPr>
          <w:ilvl w:val="0"/>
          <w:numId w:val="1"/>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 To predict whether the objects will sink or float in different solutions based on the densities of the solutions and objects. </w:t>
      </w:r>
    </w:p>
    <w:p w:rsidR="006D1A3C" w:rsidRPr="00906CAA" w:rsidRDefault="006D1A3C" w:rsidP="00512A5A">
      <w:pPr>
        <w:pStyle w:val="ListParagraph"/>
        <w:numPr>
          <w:ilvl w:val="0"/>
          <w:numId w:val="1"/>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Determine the concentration of the sucrose in beverage based on a graph of known sucrose concentration densities.</w:t>
      </w:r>
    </w:p>
    <w:p w:rsidR="00DD328B" w:rsidRPr="00906CAA" w:rsidRDefault="00DD328B"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Introduction</w:t>
      </w:r>
    </w:p>
    <w:p w:rsidR="00DD328B" w:rsidRPr="00906CAA" w:rsidRDefault="00DD328B"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 xml:space="preserve">Density is the physical property of matter that is based on mass and volume. Mass and volume are dependent on the quantity of matter. Density does not change with quantity. Density can be defined as mass per unit of volume. </w:t>
      </w:r>
    </w:p>
    <w:p w:rsidR="00DD328B" w:rsidRPr="00906CAA" w:rsidRDefault="00DD328B"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 xml:space="preserve">D = M/V </w:t>
      </w:r>
    </w:p>
    <w:p w:rsidR="00DD328B" w:rsidRPr="00906CAA" w:rsidRDefault="00DD328B"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 xml:space="preserve">Where </w:t>
      </w:r>
      <w:r w:rsidRPr="00906CAA">
        <w:rPr>
          <w:rFonts w:ascii="Times New Roman" w:hAnsi="Times New Roman" w:cs="Times New Roman"/>
          <w:b/>
          <w:sz w:val="24"/>
          <w:szCs w:val="24"/>
        </w:rPr>
        <w:t>M</w:t>
      </w:r>
      <w:r w:rsidRPr="00906CAA">
        <w:rPr>
          <w:rFonts w:ascii="Times New Roman" w:hAnsi="Times New Roman" w:cs="Times New Roman"/>
          <w:sz w:val="24"/>
          <w:szCs w:val="24"/>
        </w:rPr>
        <w:t xml:space="preserve"> –Mass, </w:t>
      </w:r>
      <w:r w:rsidRPr="00906CAA">
        <w:rPr>
          <w:rFonts w:ascii="Times New Roman" w:hAnsi="Times New Roman" w:cs="Times New Roman"/>
          <w:b/>
          <w:sz w:val="24"/>
          <w:szCs w:val="24"/>
        </w:rPr>
        <w:t>V</w:t>
      </w:r>
      <w:r w:rsidRPr="00906CAA">
        <w:rPr>
          <w:rFonts w:ascii="Times New Roman" w:hAnsi="Times New Roman" w:cs="Times New Roman"/>
          <w:sz w:val="24"/>
          <w:szCs w:val="24"/>
        </w:rPr>
        <w:t xml:space="preserve"> is the </w:t>
      </w:r>
      <w:r w:rsidR="005F25FA" w:rsidRPr="00906CAA">
        <w:rPr>
          <w:rFonts w:ascii="Times New Roman" w:hAnsi="Times New Roman" w:cs="Times New Roman"/>
          <w:sz w:val="24"/>
          <w:szCs w:val="24"/>
        </w:rPr>
        <w:t>volume,</w:t>
      </w:r>
      <w:r w:rsidRPr="00906CAA">
        <w:rPr>
          <w:rFonts w:ascii="Times New Roman" w:hAnsi="Times New Roman" w:cs="Times New Roman"/>
          <w:sz w:val="24"/>
          <w:szCs w:val="24"/>
        </w:rPr>
        <w:t xml:space="preserve"> and </w:t>
      </w:r>
      <w:r w:rsidRPr="00906CAA">
        <w:rPr>
          <w:rFonts w:ascii="Times New Roman" w:hAnsi="Times New Roman" w:cs="Times New Roman"/>
          <w:b/>
          <w:sz w:val="24"/>
          <w:szCs w:val="24"/>
        </w:rPr>
        <w:t>D</w:t>
      </w:r>
      <w:r w:rsidRPr="00906CAA">
        <w:rPr>
          <w:rFonts w:ascii="Times New Roman" w:hAnsi="Times New Roman" w:cs="Times New Roman"/>
          <w:sz w:val="24"/>
          <w:szCs w:val="24"/>
        </w:rPr>
        <w:t xml:space="preserve"> is the density</w:t>
      </w:r>
    </w:p>
    <w:p w:rsidR="005F25FA" w:rsidRPr="00906CAA" w:rsidRDefault="005F25FA"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The equation of a straight line is represented as Y=mx+c, where y represent data point on y-axis, x represent data point on x-axis, m represent the gradient of the line and c represent the point where the line cuts the y-intercept.  If a graph of mass versus volume is drawn, the y-intercept must be zero because, if there I no mass, there is no volume. The slope of the plotted graph of mass versus volume gives us the density of the solution.</w:t>
      </w:r>
    </w:p>
    <w:p w:rsidR="00F2126D" w:rsidRPr="00906CAA" w:rsidRDefault="00F2126D"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Equipments</w:t>
      </w:r>
    </w:p>
    <w:p w:rsidR="00F2126D" w:rsidRPr="00906CAA" w:rsidRDefault="00F2126D" w:rsidP="00512A5A">
      <w:pPr>
        <w:pStyle w:val="ListParagraph"/>
        <w:numPr>
          <w:ilvl w:val="0"/>
          <w:numId w:val="2"/>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Activity 1: aluminum cylinder(silver), ruler, polythene cylinder(white), acrylic cylinder(clear)</w:t>
      </w:r>
    </w:p>
    <w:p w:rsidR="00F2126D" w:rsidRPr="00906CAA" w:rsidRDefault="00F2126D" w:rsidP="00512A5A">
      <w:pPr>
        <w:pStyle w:val="ListParagraph"/>
        <w:numPr>
          <w:ilvl w:val="0"/>
          <w:numId w:val="2"/>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Activity 2: weighing boats, graduated cylinder 50-mL,pipets, spoon, scale, water, sucrose and wax pencil</w:t>
      </w:r>
    </w:p>
    <w:p w:rsidR="00F2126D" w:rsidRPr="00906CAA" w:rsidRDefault="00F2126D" w:rsidP="00512A5A">
      <w:pPr>
        <w:pStyle w:val="ListParagraph"/>
        <w:numPr>
          <w:ilvl w:val="0"/>
          <w:numId w:val="2"/>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Activity 3: sucrose, water,  pipets</w:t>
      </w:r>
    </w:p>
    <w:p w:rsidR="00F2126D" w:rsidRPr="00906CAA" w:rsidRDefault="00F2126D" w:rsidP="00512A5A">
      <w:pPr>
        <w:pStyle w:val="ListParagraph"/>
        <w:numPr>
          <w:ilvl w:val="0"/>
          <w:numId w:val="2"/>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Activity 4: Flat soda, one plastic cup, pipets, 50mL cylinder, scale</w:t>
      </w:r>
    </w:p>
    <w:p w:rsidR="00B9650D" w:rsidRPr="00906CAA" w:rsidRDefault="00B9650D"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Methods/ procedure</w:t>
      </w:r>
    </w:p>
    <w:p w:rsidR="00B9650D" w:rsidRPr="00906CAA" w:rsidRDefault="00B9650D"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Activity 1:</w:t>
      </w:r>
    </w:p>
    <w:p w:rsidR="00B9650D" w:rsidRPr="00906CAA" w:rsidRDefault="00B9650D" w:rsidP="00512A5A">
      <w:pPr>
        <w:pStyle w:val="ListParagraph"/>
        <w:numPr>
          <w:ilvl w:val="0"/>
          <w:numId w:val="3"/>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Using a balance, measure the mass of each cylinder in grams. Record the results in the activity 1 data table.</w:t>
      </w:r>
    </w:p>
    <w:p w:rsidR="00B9650D" w:rsidRPr="00906CAA" w:rsidRDefault="00B9650D" w:rsidP="00512A5A">
      <w:pPr>
        <w:pStyle w:val="ListParagraph"/>
        <w:numPr>
          <w:ilvl w:val="0"/>
          <w:numId w:val="3"/>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Using ruler, measure the height (h) and diameter (d) of each cylinder in centimeters units. Record the data in the activity 1 table</w:t>
      </w:r>
    </w:p>
    <w:p w:rsidR="00B9650D" w:rsidRPr="00906CAA" w:rsidRDefault="00B9650D" w:rsidP="00512A5A">
      <w:pPr>
        <w:spacing w:after="0" w:line="480" w:lineRule="auto"/>
        <w:ind w:left="360"/>
        <w:contextualSpacing/>
        <w:rPr>
          <w:rFonts w:ascii="Times New Roman" w:hAnsi="Times New Roman" w:cs="Times New Roman"/>
          <w:sz w:val="24"/>
          <w:szCs w:val="24"/>
        </w:rPr>
      </w:pPr>
      <w:r w:rsidRPr="00906CAA">
        <w:rPr>
          <w:rFonts w:ascii="Times New Roman" w:hAnsi="Times New Roman" w:cs="Times New Roman"/>
          <w:sz w:val="24"/>
          <w:szCs w:val="24"/>
        </w:rPr>
        <w:t>It good to note that the diameter of the circle is twice the its radius</w:t>
      </w:r>
    </w:p>
    <w:p w:rsidR="00B9650D" w:rsidRPr="00906CAA" w:rsidRDefault="00B9650D"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Activity 2:</w:t>
      </w:r>
    </w:p>
    <w:p w:rsidR="00D22A09" w:rsidRPr="00906CAA" w:rsidRDefault="00B9650D"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Weigh an empty </w:t>
      </w:r>
      <w:r w:rsidR="00ED5E0F" w:rsidRPr="00906CAA">
        <w:rPr>
          <w:rFonts w:ascii="Times New Roman" w:hAnsi="Times New Roman" w:cs="Times New Roman"/>
          <w:sz w:val="24"/>
          <w:szCs w:val="24"/>
        </w:rPr>
        <w:t>50-mL graduated cylinder</w:t>
      </w:r>
      <w:r w:rsidR="00D22A09" w:rsidRPr="00906CAA">
        <w:rPr>
          <w:rFonts w:ascii="Times New Roman" w:hAnsi="Times New Roman" w:cs="Times New Roman"/>
          <w:sz w:val="24"/>
          <w:szCs w:val="24"/>
        </w:rPr>
        <w:t xml:space="preserve"> and record in the data tab</w:t>
      </w:r>
      <w:r w:rsidR="00ED5E0F" w:rsidRPr="00906CAA">
        <w:rPr>
          <w:rFonts w:ascii="Times New Roman" w:hAnsi="Times New Roman" w:cs="Times New Roman"/>
          <w:sz w:val="24"/>
          <w:szCs w:val="24"/>
        </w:rPr>
        <w:t xml:space="preserve">. </w:t>
      </w:r>
    </w:p>
    <w:p w:rsidR="00D22A09" w:rsidRPr="00906CAA" w:rsidRDefault="00ED5E0F"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Put 5mL of clean</w:t>
      </w:r>
      <w:r w:rsidR="00D22A09" w:rsidRPr="00906CAA">
        <w:rPr>
          <w:rFonts w:ascii="Times New Roman" w:hAnsi="Times New Roman" w:cs="Times New Roman"/>
          <w:sz w:val="24"/>
          <w:szCs w:val="24"/>
        </w:rPr>
        <w:t xml:space="preserve"> </w:t>
      </w:r>
      <w:r w:rsidRPr="00906CAA">
        <w:rPr>
          <w:rFonts w:ascii="Times New Roman" w:hAnsi="Times New Roman" w:cs="Times New Roman"/>
          <w:sz w:val="24"/>
          <w:szCs w:val="24"/>
        </w:rPr>
        <w:t xml:space="preserve">water to the 50-mL cylinder. </w:t>
      </w:r>
      <w:r w:rsidR="00D22A09" w:rsidRPr="00906CAA">
        <w:rPr>
          <w:rFonts w:ascii="Times New Roman" w:hAnsi="Times New Roman" w:cs="Times New Roman"/>
          <w:sz w:val="24"/>
          <w:szCs w:val="24"/>
        </w:rPr>
        <w:t xml:space="preserve">To add or remove small quantities of liquid, use pipets to ensure the water is exactly 5Ml. record the result in the activity 2 data table. </w:t>
      </w:r>
    </w:p>
    <w:p w:rsidR="00ED5E0F" w:rsidRPr="00906CAA" w:rsidRDefault="00D22A09"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Then record the total mass of the liquid and empty cylinder in the table 2.</w:t>
      </w:r>
    </w:p>
    <w:p w:rsidR="00D22A09" w:rsidRPr="00906CAA" w:rsidRDefault="00C23C49"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Add water to the cylinder until it is 10mL in volume and record the total mass in table 2</w:t>
      </w:r>
    </w:p>
    <w:p w:rsidR="00C23C49" w:rsidRPr="00906CAA" w:rsidRDefault="00C23C49"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Continue with the experiment by adding water in increment of 5mLabd record the mass of 15mL, 20mL and 25mL of water in table 2.</w:t>
      </w:r>
    </w:p>
    <w:p w:rsidR="00C23C49" w:rsidRPr="00906CAA" w:rsidRDefault="00C23C49"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Calculate the responding mass of each volume of water and record it in table 3.</w:t>
      </w:r>
    </w:p>
    <w:p w:rsidR="00C23C49" w:rsidRPr="00906CAA" w:rsidRDefault="00C23C49"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Use graphing program to </w:t>
      </w:r>
      <w:r w:rsidR="00701EA0" w:rsidRPr="00906CAA">
        <w:rPr>
          <w:rFonts w:ascii="Times New Roman" w:hAnsi="Times New Roman" w:cs="Times New Roman"/>
          <w:sz w:val="24"/>
          <w:szCs w:val="24"/>
        </w:rPr>
        <w:t>create</w:t>
      </w:r>
      <w:r w:rsidRPr="00906CAA">
        <w:rPr>
          <w:rFonts w:ascii="Times New Roman" w:hAnsi="Times New Roman" w:cs="Times New Roman"/>
          <w:sz w:val="24"/>
          <w:szCs w:val="24"/>
        </w:rPr>
        <w:t xml:space="preserve"> scattered graph with mass of the solution on y axis and volume of the solution on x-axis.</w:t>
      </w:r>
      <w:r w:rsidR="00701EA0" w:rsidRPr="00906CAA">
        <w:rPr>
          <w:rFonts w:ascii="Times New Roman" w:hAnsi="Times New Roman" w:cs="Times New Roman"/>
          <w:sz w:val="24"/>
          <w:szCs w:val="24"/>
        </w:rPr>
        <w:t xml:space="preserve"> And draw a line of best fit which run from the origin. </w:t>
      </w:r>
    </w:p>
    <w:p w:rsidR="00C23C49" w:rsidRPr="00906CAA" w:rsidRDefault="00701EA0"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Record the equation of the best fit in table 3</w:t>
      </w:r>
    </w:p>
    <w:p w:rsidR="00701EA0" w:rsidRPr="00906CAA" w:rsidRDefault="00701EA0"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Determine the slope of the equation of the best-fit line, and record the value. The slope is the density of the solution. </w:t>
      </w:r>
      <w:r w:rsidR="00F61D1A" w:rsidRPr="00906CAA">
        <w:rPr>
          <w:rFonts w:ascii="Times New Roman" w:hAnsi="Times New Roman" w:cs="Times New Roman"/>
          <w:sz w:val="24"/>
          <w:szCs w:val="24"/>
        </w:rPr>
        <w:t>The</w:t>
      </w:r>
      <w:r w:rsidRPr="00906CAA">
        <w:rPr>
          <w:rFonts w:ascii="Times New Roman" w:hAnsi="Times New Roman" w:cs="Times New Roman"/>
          <w:sz w:val="24"/>
          <w:szCs w:val="24"/>
        </w:rPr>
        <w:t xml:space="preserve"> unit of the </w:t>
      </w:r>
      <w:r w:rsidR="00F61D1A" w:rsidRPr="00906CAA">
        <w:rPr>
          <w:rFonts w:ascii="Times New Roman" w:hAnsi="Times New Roman" w:cs="Times New Roman"/>
          <w:sz w:val="24"/>
          <w:szCs w:val="24"/>
        </w:rPr>
        <w:t xml:space="preserve">density is </w:t>
      </w:r>
      <w:r w:rsidRPr="00906CAA">
        <w:rPr>
          <w:rFonts w:ascii="Times New Roman" w:hAnsi="Times New Roman" w:cs="Times New Roman"/>
          <w:sz w:val="24"/>
          <w:szCs w:val="24"/>
        </w:rPr>
        <w:t xml:space="preserve">g/mL. </w:t>
      </w:r>
    </w:p>
    <w:p w:rsidR="00701EA0" w:rsidRPr="00906CAA" w:rsidRDefault="00701EA0"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Return the solution to the a well labeled cup</w:t>
      </w:r>
    </w:p>
    <w:p w:rsidR="00701EA0" w:rsidRPr="00906CAA" w:rsidRDefault="00701EA0" w:rsidP="00512A5A">
      <w:pPr>
        <w:pStyle w:val="ListParagraph"/>
        <w:numPr>
          <w:ilvl w:val="0"/>
          <w:numId w:val="4"/>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Rinse the graduated cylinder with purified water and repeat steps 1-10 with sucrose solution (10%, 20%, 30%,40%,50%,60%), plot the data on the same graph </w:t>
      </w:r>
    </w:p>
    <w:p w:rsidR="00701EA0" w:rsidRPr="00906CAA" w:rsidRDefault="00701EA0"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Activity 3</w:t>
      </w:r>
    </w:p>
    <w:p w:rsidR="00701EA0" w:rsidRPr="00906CAA" w:rsidRDefault="00972D03" w:rsidP="00512A5A">
      <w:pPr>
        <w:pStyle w:val="ListParagraph"/>
        <w:numPr>
          <w:ilvl w:val="0"/>
          <w:numId w:val="5"/>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Based on the calculated densities of the cylinders and solutions from activity 1, predicted on if each if the cylinder will float or sink in each of the sucrose solution and water. The data is recorded in table 4. </w:t>
      </w:r>
    </w:p>
    <w:p w:rsidR="00972D03" w:rsidRPr="00906CAA" w:rsidRDefault="00972D03" w:rsidP="00512A5A">
      <w:pPr>
        <w:pStyle w:val="ListParagraph"/>
        <w:numPr>
          <w:ilvl w:val="0"/>
          <w:numId w:val="5"/>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Test the prediction by placing the aluminum cylinder to the two fluids. The one that you 4predicted it will sink and the one that will float.  Record the data in table </w:t>
      </w:r>
    </w:p>
    <w:p w:rsidR="00972D03" w:rsidRPr="00906CAA" w:rsidRDefault="00972D03" w:rsidP="00512A5A">
      <w:pPr>
        <w:pStyle w:val="ListParagraph"/>
        <w:numPr>
          <w:ilvl w:val="0"/>
          <w:numId w:val="5"/>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If the predictions were incorrect, test in the other solutions. </w:t>
      </w:r>
    </w:p>
    <w:p w:rsidR="00972D03" w:rsidRPr="00906CAA" w:rsidRDefault="00972D03" w:rsidP="00512A5A">
      <w:pPr>
        <w:pStyle w:val="ListParagraph"/>
        <w:numPr>
          <w:ilvl w:val="0"/>
          <w:numId w:val="5"/>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Repeat step 1-3for acrylic and polythene cylinders. </w:t>
      </w:r>
    </w:p>
    <w:p w:rsidR="00972D03" w:rsidRPr="00906CAA" w:rsidRDefault="00972D03"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Table</w:t>
      </w:r>
      <w:r w:rsidR="00F61D1A" w:rsidRPr="00906CAA">
        <w:rPr>
          <w:rFonts w:ascii="Times New Roman" w:hAnsi="Times New Roman" w:cs="Times New Roman"/>
          <w:b/>
          <w:sz w:val="24"/>
          <w:szCs w:val="24"/>
        </w:rPr>
        <w:t>s</w:t>
      </w:r>
      <w:r w:rsidRPr="00906CAA">
        <w:rPr>
          <w:rFonts w:ascii="Times New Roman" w:hAnsi="Times New Roman" w:cs="Times New Roman"/>
          <w:b/>
          <w:sz w:val="24"/>
          <w:szCs w:val="24"/>
        </w:rPr>
        <w:t xml:space="preserve"> of data</w:t>
      </w:r>
    </w:p>
    <w:p w:rsidR="002062B5" w:rsidRPr="00906CAA" w:rsidRDefault="002062B5"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Activity 1</w:t>
      </w:r>
    </w:p>
    <w:p w:rsidR="002062B5" w:rsidRPr="00906CAA" w:rsidRDefault="002062B5"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Volume = base area x height</w:t>
      </w:r>
    </w:p>
    <w:p w:rsidR="002062B5" w:rsidRPr="00906CAA" w:rsidRDefault="002062B5"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b/>
        <w:t xml:space="preserve"> = </w:t>
      </w:r>
      <w:r w:rsidRPr="00906CAA">
        <w:rPr>
          <w:rFonts w:ascii="Cambria Math" w:hAnsi="Cambria Math" w:cs="Cambria Math"/>
          <w:sz w:val="24"/>
          <w:szCs w:val="24"/>
        </w:rPr>
        <w:t>𝜋</w:t>
      </w:r>
      <w:r w:rsidRPr="00906CAA">
        <w:rPr>
          <w:rFonts w:ascii="Times New Roman" w:hAnsi="Times New Roman" w:cs="Times New Roman"/>
          <w:sz w:val="24"/>
          <w:szCs w:val="24"/>
        </w:rPr>
        <w:t>r</w:t>
      </w:r>
      <w:r w:rsidRPr="00906CAA">
        <w:rPr>
          <w:rFonts w:ascii="Times New Roman" w:hAnsi="Times New Roman" w:cs="Times New Roman"/>
          <w:sz w:val="24"/>
          <w:szCs w:val="24"/>
          <w:vertAlign w:val="superscript"/>
        </w:rPr>
        <w:t>2</w:t>
      </w:r>
      <w:r w:rsidRPr="00906CAA">
        <w:rPr>
          <w:rFonts w:ascii="Times New Roman" w:hAnsi="Times New Roman" w:cs="Times New Roman"/>
          <w:sz w:val="24"/>
          <w:szCs w:val="24"/>
        </w:rPr>
        <w:t>h =</w:t>
      </w:r>
      <m:oMath>
        <m:f>
          <m:fPr>
            <m:ctrlPr>
              <w:rPr>
                <w:rFonts w:ascii="Cambria Math" w:hAnsi="Cambria Math" w:cs="Times New Roman"/>
                <w:i/>
                <w:sz w:val="24"/>
                <w:szCs w:val="24"/>
              </w:rPr>
            </m:ctrlPr>
          </m:fPr>
          <m:num>
            <m:r>
              <w:rPr>
                <w:rFonts w:ascii="Cambria Math" w:hAnsi="Cambria Math" w:cs="Times New Roman"/>
                <w:sz w:val="24"/>
                <w:szCs w:val="24"/>
              </w:rPr>
              <m:t>22</m:t>
            </m:r>
          </m:num>
          <m:den>
            <m:r>
              <w:rPr>
                <w:rFonts w:ascii="Cambria Math" w:hAnsi="Cambria Math" w:cs="Times New Roman"/>
                <w:sz w:val="24"/>
                <w:szCs w:val="24"/>
              </w:rPr>
              <m:t>7</m:t>
            </m:r>
          </m:den>
        </m:f>
      </m:oMath>
      <w:r w:rsidRPr="00906CAA">
        <w:rPr>
          <w:rFonts w:ascii="Times New Roman" w:eastAsiaTheme="minorEastAsia" w:hAnsi="Times New Roman" w:cs="Times New Roman"/>
          <w:sz w:val="24"/>
          <w:szCs w:val="24"/>
        </w:rPr>
        <w:t>r</w:t>
      </w:r>
      <w:r w:rsidRPr="00906CAA">
        <w:rPr>
          <w:rFonts w:ascii="Times New Roman" w:eastAsiaTheme="minorEastAsia" w:hAnsi="Times New Roman" w:cs="Times New Roman"/>
          <w:sz w:val="24"/>
          <w:szCs w:val="24"/>
          <w:vertAlign w:val="superscript"/>
        </w:rPr>
        <w:t>2</w:t>
      </w:r>
      <w:r w:rsidRPr="00906CAA">
        <w:rPr>
          <w:rFonts w:ascii="Times New Roman" w:eastAsiaTheme="minorEastAsia" w:hAnsi="Times New Roman" w:cs="Times New Roman"/>
          <w:sz w:val="24"/>
          <w:szCs w:val="24"/>
        </w:rPr>
        <w:t>h</w:t>
      </w:r>
    </w:p>
    <w:tbl>
      <w:tblPr>
        <w:tblStyle w:val="TableGrid"/>
        <w:tblW w:w="0" w:type="auto"/>
        <w:tblLook w:val="04A0" w:firstRow="1" w:lastRow="0" w:firstColumn="1" w:lastColumn="0" w:noHBand="0" w:noVBand="1"/>
      </w:tblPr>
      <w:tblGrid>
        <w:gridCol w:w="1470"/>
        <w:gridCol w:w="1340"/>
        <w:gridCol w:w="1347"/>
        <w:gridCol w:w="1357"/>
        <w:gridCol w:w="1348"/>
        <w:gridCol w:w="1363"/>
        <w:gridCol w:w="1351"/>
      </w:tblGrid>
      <w:tr w:rsidR="002062B5" w:rsidRPr="00906CAA" w:rsidTr="00DD328B">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Cylinder type</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Mass (g)</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Height (cm)</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Diameter (cm)</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Radius (cm)</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Calculated volume (cm</w:t>
            </w:r>
            <w:r w:rsidRPr="00906CAA">
              <w:rPr>
                <w:rFonts w:ascii="Times New Roman" w:hAnsi="Times New Roman" w:cs="Times New Roman"/>
                <w:sz w:val="24"/>
                <w:szCs w:val="24"/>
                <w:vertAlign w:val="superscript"/>
              </w:rPr>
              <w:t>3</w:t>
            </w:r>
            <w:r w:rsidRPr="00906CAA">
              <w:rPr>
                <w:rFonts w:ascii="Times New Roman" w:hAnsi="Times New Roman" w:cs="Times New Roman"/>
                <w:sz w:val="24"/>
                <w:szCs w:val="24"/>
              </w:rPr>
              <w:t>)</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Density (g/cm</w:t>
            </w:r>
            <w:r w:rsidRPr="00906CAA">
              <w:rPr>
                <w:rFonts w:ascii="Times New Roman" w:hAnsi="Times New Roman" w:cs="Times New Roman"/>
                <w:sz w:val="24"/>
                <w:szCs w:val="24"/>
                <w:vertAlign w:val="superscript"/>
              </w:rPr>
              <w:t>3</w:t>
            </w:r>
            <w:r w:rsidRPr="00906CAA">
              <w:rPr>
                <w:rFonts w:ascii="Times New Roman" w:hAnsi="Times New Roman" w:cs="Times New Roman"/>
                <w:sz w:val="24"/>
                <w:szCs w:val="24"/>
              </w:rPr>
              <w:t>)</w:t>
            </w:r>
          </w:p>
        </w:tc>
      </w:tr>
      <w:tr w:rsidR="002062B5" w:rsidRPr="00906CAA" w:rsidTr="00DD328B">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Aluminum (silver)</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4.42</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1.2</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1.2</w:t>
            </w:r>
          </w:p>
        </w:tc>
        <w:tc>
          <w:tcPr>
            <w:tcW w:w="1368" w:type="dxa"/>
          </w:tcPr>
          <w:p w:rsidR="002062B5" w:rsidRPr="00906CAA" w:rsidRDefault="002062B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0.6</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1.357</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3.26</w:t>
            </w:r>
          </w:p>
        </w:tc>
      </w:tr>
      <w:tr w:rsidR="002062B5" w:rsidRPr="00906CAA" w:rsidTr="00DD328B">
        <w:tc>
          <w:tcPr>
            <w:tcW w:w="1368" w:type="dxa"/>
          </w:tcPr>
          <w:p w:rsidR="002062B5"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Acrylic (clear</w:t>
            </w:r>
            <w:r w:rsidR="00592CC1" w:rsidRPr="00906CAA">
              <w:rPr>
                <w:rFonts w:ascii="Times New Roman" w:hAnsi="Times New Roman" w:cs="Times New Roman"/>
                <w:sz w:val="24"/>
                <w:szCs w:val="24"/>
              </w:rPr>
              <w:t>)</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1.95</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1.3</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1.2</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0.6</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1.37</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1.44</w:t>
            </w:r>
          </w:p>
        </w:tc>
      </w:tr>
      <w:tr w:rsidR="002062B5" w:rsidRPr="00906CAA" w:rsidTr="00DD328B">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 xml:space="preserve">Polyethylene </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1.57</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1.2</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0.5</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0.942</w:t>
            </w:r>
          </w:p>
        </w:tc>
        <w:tc>
          <w:tcPr>
            <w:tcW w:w="1368" w:type="dxa"/>
          </w:tcPr>
          <w:p w:rsidR="002062B5" w:rsidRPr="00906CAA" w:rsidRDefault="00592CC1"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1.67</w:t>
            </w:r>
          </w:p>
        </w:tc>
      </w:tr>
    </w:tbl>
    <w:p w:rsidR="00E33F74" w:rsidRPr="00906CAA" w:rsidRDefault="00E33F74" w:rsidP="00512A5A">
      <w:pPr>
        <w:spacing w:after="0" w:line="480" w:lineRule="auto"/>
        <w:contextualSpacing/>
        <w:rPr>
          <w:rFonts w:ascii="Times New Roman" w:hAnsi="Times New Roman" w:cs="Times New Roman"/>
          <w:sz w:val="24"/>
          <w:szCs w:val="24"/>
        </w:rPr>
      </w:pPr>
    </w:p>
    <w:p w:rsidR="00E33F74" w:rsidRPr="00906CAA" w:rsidRDefault="00E33F74"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Activity 2</w:t>
      </w:r>
    </w:p>
    <w:tbl>
      <w:tblPr>
        <w:tblStyle w:val="TableGrid"/>
        <w:tblW w:w="0" w:type="auto"/>
        <w:tblLook w:val="04A0" w:firstRow="1" w:lastRow="0" w:firstColumn="1" w:lastColumn="0" w:noHBand="0" w:noVBand="1"/>
      </w:tblPr>
      <w:tblGrid>
        <w:gridCol w:w="1915"/>
        <w:gridCol w:w="1915"/>
        <w:gridCol w:w="1915"/>
        <w:gridCol w:w="1915"/>
        <w:gridCol w:w="1916"/>
      </w:tblGrid>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Percentage of sucrose in the solution</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Volume (mL)</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Mass of solution +graduated cylinder (g)</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Mass of cylinder (g)</w:t>
            </w:r>
          </w:p>
        </w:tc>
        <w:tc>
          <w:tcPr>
            <w:tcW w:w="1916"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Mass of solution (g)</w:t>
            </w:r>
          </w:p>
        </w:tc>
      </w:tr>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34.40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29.5</w:t>
            </w:r>
          </w:p>
        </w:tc>
        <w:tc>
          <w:tcPr>
            <w:tcW w:w="1916"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4.9</w:t>
            </w:r>
          </w:p>
        </w:tc>
      </w:tr>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39</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29.5</w:t>
            </w:r>
          </w:p>
        </w:tc>
        <w:tc>
          <w:tcPr>
            <w:tcW w:w="1916"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9.5</w:t>
            </w:r>
          </w:p>
        </w:tc>
      </w:tr>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15</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43.79</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29.5</w:t>
            </w:r>
          </w:p>
        </w:tc>
        <w:tc>
          <w:tcPr>
            <w:tcW w:w="1916"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14.29</w:t>
            </w:r>
          </w:p>
        </w:tc>
      </w:tr>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48.45</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29.5</w:t>
            </w:r>
          </w:p>
        </w:tc>
        <w:tc>
          <w:tcPr>
            <w:tcW w:w="1916" w:type="dxa"/>
          </w:tcPr>
          <w:p w:rsidR="00E33F74" w:rsidRPr="00906CAA" w:rsidRDefault="007B051E"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18.95</w:t>
            </w:r>
          </w:p>
        </w:tc>
      </w:tr>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25</w:t>
            </w:r>
          </w:p>
        </w:tc>
        <w:tc>
          <w:tcPr>
            <w:tcW w:w="1915" w:type="dxa"/>
          </w:tcPr>
          <w:p w:rsidR="00E33F74" w:rsidRPr="00906CAA" w:rsidRDefault="007B051E"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w:t>
            </w:r>
            <w:r w:rsidR="00E33F74" w:rsidRPr="00906CAA">
              <w:rPr>
                <w:rFonts w:ascii="Times New Roman" w:hAnsi="Times New Roman" w:cs="Times New Roman"/>
                <w:sz w:val="24"/>
                <w:szCs w:val="24"/>
              </w:rPr>
              <w:t>3</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29.5</w:t>
            </w:r>
          </w:p>
        </w:tc>
        <w:tc>
          <w:tcPr>
            <w:tcW w:w="1916" w:type="dxa"/>
          </w:tcPr>
          <w:p w:rsidR="00E33F74" w:rsidRPr="00906CAA" w:rsidRDefault="007B051E"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23.5</w:t>
            </w:r>
          </w:p>
        </w:tc>
      </w:tr>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34.46</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29.51</w:t>
            </w:r>
          </w:p>
        </w:tc>
        <w:tc>
          <w:tcPr>
            <w:tcW w:w="1916" w:type="dxa"/>
          </w:tcPr>
          <w:p w:rsidR="00E33F74" w:rsidRPr="00906CAA" w:rsidRDefault="007B051E"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4.95</w:t>
            </w:r>
          </w:p>
        </w:tc>
      </w:tr>
      <w:tr w:rsidR="00E33F74" w:rsidRPr="00906CAA" w:rsidTr="00E33F74">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39.34</w:t>
            </w:r>
          </w:p>
        </w:tc>
        <w:tc>
          <w:tcPr>
            <w:tcW w:w="1915" w:type="dxa"/>
          </w:tcPr>
          <w:p w:rsidR="00E33F74" w:rsidRPr="00906CAA" w:rsidRDefault="00E33F7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29.51</w:t>
            </w:r>
          </w:p>
        </w:tc>
        <w:tc>
          <w:tcPr>
            <w:tcW w:w="1916" w:type="dxa"/>
          </w:tcPr>
          <w:p w:rsidR="00E33F74" w:rsidRPr="00906CAA" w:rsidRDefault="007B051E"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9.83</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44.3</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14.78</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49.27</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19.75</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54,18</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24.68</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34.79</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5.27</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39.87</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10.35</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45.02</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15.5</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50.19</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20.67</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55.31</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25.79</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35.09</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5.17</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40.01</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10.09</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44.93</w:t>
            </w:r>
          </w:p>
        </w:tc>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29.92</w:t>
            </w:r>
          </w:p>
        </w:tc>
        <w:tc>
          <w:tcPr>
            <w:tcW w:w="1916"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15.01</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50.02</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29.92</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20.1</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55.09</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29.92</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25.17</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34.85</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29.6</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5.25</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40.10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29.60</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10.5</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43.32</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29.60</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13.72</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51.0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29.6</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21.4</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56.16</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29.6</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26.56</w:t>
            </w:r>
          </w:p>
        </w:tc>
      </w:tr>
      <w:tr w:rsidR="00AC607E" w:rsidTr="00AC607E">
        <w:tc>
          <w:tcPr>
            <w:tcW w:w="1915" w:type="dxa"/>
          </w:tcPr>
          <w:p w:rsidR="00AC607E" w:rsidRDefault="00AC607E"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35.38</w:t>
            </w:r>
          </w:p>
        </w:tc>
        <w:tc>
          <w:tcPr>
            <w:tcW w:w="1915"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29.54</w:t>
            </w:r>
          </w:p>
        </w:tc>
        <w:tc>
          <w:tcPr>
            <w:tcW w:w="1916" w:type="dxa"/>
          </w:tcPr>
          <w:p w:rsidR="00AC607E"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6</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40.19</w:t>
            </w:r>
          </w:p>
        </w:tc>
        <w:tc>
          <w:tcPr>
            <w:tcW w:w="1915" w:type="dxa"/>
          </w:tcPr>
          <w:p w:rsidR="006F2E43" w:rsidRDefault="006F2E43" w:rsidP="00BE1179">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29.54</w:t>
            </w:r>
          </w:p>
        </w:tc>
        <w:tc>
          <w:tcPr>
            <w:tcW w:w="1916"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11.47</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46.36</w:t>
            </w:r>
          </w:p>
        </w:tc>
        <w:tc>
          <w:tcPr>
            <w:tcW w:w="1915" w:type="dxa"/>
          </w:tcPr>
          <w:p w:rsidR="006F2E43" w:rsidRDefault="006F2E43" w:rsidP="00BE1179">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29.54</w:t>
            </w:r>
          </w:p>
        </w:tc>
        <w:tc>
          <w:tcPr>
            <w:tcW w:w="1916"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11.37</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51.98</w:t>
            </w:r>
          </w:p>
        </w:tc>
        <w:tc>
          <w:tcPr>
            <w:tcW w:w="1915" w:type="dxa"/>
          </w:tcPr>
          <w:p w:rsidR="006F2E43" w:rsidRDefault="006F2E43" w:rsidP="00BE1179">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29.54</w:t>
            </w:r>
          </w:p>
        </w:tc>
        <w:tc>
          <w:tcPr>
            <w:tcW w:w="1916"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22.44</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57.72</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29.54</w:t>
            </w:r>
          </w:p>
        </w:tc>
        <w:tc>
          <w:tcPr>
            <w:tcW w:w="1916"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28.18</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60</w:t>
            </w:r>
          </w:p>
        </w:tc>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35.29</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w:t>
            </w:r>
          </w:p>
        </w:tc>
        <w:tc>
          <w:tcPr>
            <w:tcW w:w="1916"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5.39</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60</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40.58</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w:t>
            </w:r>
          </w:p>
        </w:tc>
        <w:tc>
          <w:tcPr>
            <w:tcW w:w="1916"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10.68</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60</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46.6</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w:t>
            </w:r>
          </w:p>
        </w:tc>
        <w:tc>
          <w:tcPr>
            <w:tcW w:w="1916"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16.7</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60</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52.19</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w:t>
            </w:r>
          </w:p>
        </w:tc>
        <w:tc>
          <w:tcPr>
            <w:tcW w:w="1916"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22.29</w:t>
            </w:r>
          </w:p>
        </w:tc>
      </w:tr>
      <w:tr w:rsidR="006F2E43" w:rsidTr="00AC607E">
        <w:tc>
          <w:tcPr>
            <w:tcW w:w="1915" w:type="dxa"/>
          </w:tcPr>
          <w:p w:rsidR="006F2E43" w:rsidRDefault="006F2E43"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60</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57.73</w:t>
            </w:r>
          </w:p>
        </w:tc>
        <w:tc>
          <w:tcPr>
            <w:tcW w:w="1915"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29.9</w:t>
            </w:r>
          </w:p>
        </w:tc>
        <w:tc>
          <w:tcPr>
            <w:tcW w:w="1916" w:type="dxa"/>
          </w:tcPr>
          <w:p w:rsidR="006F2E43" w:rsidRDefault="00B454F7" w:rsidP="00512A5A">
            <w:pPr>
              <w:spacing w:line="480" w:lineRule="auto"/>
              <w:contextualSpacing/>
              <w:rPr>
                <w:rFonts w:ascii="Times New Roman" w:hAnsi="Times New Roman" w:cs="Times New Roman"/>
                <w:sz w:val="24"/>
                <w:szCs w:val="24"/>
              </w:rPr>
            </w:pPr>
            <w:r>
              <w:rPr>
                <w:rFonts w:ascii="Times New Roman" w:hAnsi="Times New Roman" w:cs="Times New Roman"/>
                <w:sz w:val="24"/>
                <w:szCs w:val="24"/>
              </w:rPr>
              <w:t>27.83</w:t>
            </w:r>
            <w:bookmarkStart w:id="0" w:name="_GoBack"/>
            <w:bookmarkEnd w:id="0"/>
          </w:p>
        </w:tc>
      </w:tr>
    </w:tbl>
    <w:p w:rsidR="00E33F74" w:rsidRPr="00906CAA" w:rsidRDefault="00E33F74" w:rsidP="00512A5A">
      <w:pPr>
        <w:spacing w:after="0" w:line="480" w:lineRule="auto"/>
        <w:contextualSpacing/>
        <w:rPr>
          <w:rFonts w:ascii="Times New Roman" w:hAnsi="Times New Roman" w:cs="Times New Roman"/>
          <w:sz w:val="24"/>
          <w:szCs w:val="24"/>
        </w:rPr>
      </w:pPr>
    </w:p>
    <w:p w:rsidR="006F5C2F" w:rsidRDefault="006F5C2F" w:rsidP="00512A5A">
      <w:pPr>
        <w:spacing w:after="0" w:line="480" w:lineRule="auto"/>
        <w:contextualSpacing/>
        <w:rPr>
          <w:rFonts w:ascii="Times New Roman" w:hAnsi="Times New Roman" w:cs="Times New Roman"/>
          <w:sz w:val="24"/>
          <w:szCs w:val="24"/>
        </w:rPr>
      </w:pPr>
    </w:p>
    <w:p w:rsidR="00AC607E" w:rsidRPr="00906CAA" w:rsidRDefault="00AC607E" w:rsidP="00512A5A">
      <w:pPr>
        <w:spacing w:after="0" w:line="48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 of sucrose in solution</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Equation of the best fit (with y-intercept = 0)</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Density (slope)</w:t>
            </w:r>
          </w:p>
        </w:tc>
      </w:tr>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Y = 1.057x</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1.057</w:t>
            </w:r>
          </w:p>
        </w:tc>
      </w:tr>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Y = 1.013x</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1.013</w:t>
            </w:r>
          </w:p>
        </w:tc>
      </w:tr>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20%</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Y = 0.097x</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0.097</w:t>
            </w:r>
          </w:p>
        </w:tc>
      </w:tr>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30%</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Y =1.006x</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1.006</w:t>
            </w:r>
          </w:p>
        </w:tc>
      </w:tr>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40%</w:t>
            </w:r>
          </w:p>
        </w:tc>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 xml:space="preserve">Y = </w:t>
            </w:r>
            <w:r w:rsidR="00F15D0D" w:rsidRPr="00906CAA">
              <w:rPr>
                <w:rFonts w:ascii="Times New Roman" w:hAnsi="Times New Roman" w:cs="Times New Roman"/>
                <w:sz w:val="24"/>
                <w:szCs w:val="24"/>
              </w:rPr>
              <w:t>0.940x</w:t>
            </w:r>
          </w:p>
        </w:tc>
        <w:tc>
          <w:tcPr>
            <w:tcW w:w="3192" w:type="dxa"/>
          </w:tcPr>
          <w:p w:rsidR="006F5C2F" w:rsidRPr="00906CAA" w:rsidRDefault="00F15D0D"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0.940</w:t>
            </w:r>
          </w:p>
        </w:tc>
      </w:tr>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50%</w:t>
            </w:r>
          </w:p>
        </w:tc>
        <w:tc>
          <w:tcPr>
            <w:tcW w:w="3192" w:type="dxa"/>
          </w:tcPr>
          <w:p w:rsidR="006F5C2F" w:rsidRPr="00906CAA" w:rsidRDefault="004625A2"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Y = 0.952x</w:t>
            </w:r>
          </w:p>
        </w:tc>
        <w:tc>
          <w:tcPr>
            <w:tcW w:w="3192" w:type="dxa"/>
          </w:tcPr>
          <w:p w:rsidR="006F5C2F" w:rsidRPr="00906CAA" w:rsidRDefault="004625A2"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0.952</w:t>
            </w:r>
          </w:p>
        </w:tc>
      </w:tr>
      <w:tr w:rsidR="006F5C2F" w:rsidRPr="00906CAA" w:rsidTr="006F5C2F">
        <w:tc>
          <w:tcPr>
            <w:tcW w:w="3192" w:type="dxa"/>
          </w:tcPr>
          <w:p w:rsidR="006F5C2F" w:rsidRPr="00906CAA" w:rsidRDefault="006F5C2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60%</w:t>
            </w:r>
          </w:p>
        </w:tc>
        <w:tc>
          <w:tcPr>
            <w:tcW w:w="3192" w:type="dxa"/>
          </w:tcPr>
          <w:p w:rsidR="006F5C2F" w:rsidRPr="00906CAA" w:rsidRDefault="004625A2"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Y = 0.967x</w:t>
            </w:r>
          </w:p>
        </w:tc>
        <w:tc>
          <w:tcPr>
            <w:tcW w:w="3192" w:type="dxa"/>
          </w:tcPr>
          <w:p w:rsidR="006F5C2F" w:rsidRPr="00906CAA" w:rsidRDefault="004625A2"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0.907</w:t>
            </w:r>
          </w:p>
        </w:tc>
      </w:tr>
    </w:tbl>
    <w:p w:rsidR="006F5C2F" w:rsidRPr="00906CAA" w:rsidRDefault="006F5C2F" w:rsidP="00512A5A">
      <w:pPr>
        <w:spacing w:after="0" w:line="480" w:lineRule="auto"/>
        <w:contextualSpacing/>
        <w:rPr>
          <w:rFonts w:ascii="Times New Roman" w:hAnsi="Times New Roman" w:cs="Times New Roman"/>
          <w:sz w:val="24"/>
          <w:szCs w:val="24"/>
        </w:rPr>
      </w:pPr>
    </w:p>
    <w:p w:rsidR="00C26C7F" w:rsidRPr="00906CAA" w:rsidRDefault="00C26C7F"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Activity 3</w:t>
      </w:r>
    </w:p>
    <w:tbl>
      <w:tblPr>
        <w:tblStyle w:val="TableGrid"/>
        <w:tblW w:w="0" w:type="auto"/>
        <w:tblLook w:val="04A0" w:firstRow="1" w:lastRow="0" w:firstColumn="1" w:lastColumn="0" w:noHBand="0" w:noVBand="1"/>
      </w:tblPr>
      <w:tblGrid>
        <w:gridCol w:w="1261"/>
        <w:gridCol w:w="1336"/>
        <w:gridCol w:w="1321"/>
        <w:gridCol w:w="1470"/>
        <w:gridCol w:w="1359"/>
        <w:gridCol w:w="1359"/>
        <w:gridCol w:w="1470"/>
      </w:tblGrid>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p>
        </w:tc>
        <w:tc>
          <w:tcPr>
            <w:tcW w:w="1368" w:type="dxa"/>
          </w:tcPr>
          <w:p w:rsidR="00C26C7F" w:rsidRPr="00906CAA" w:rsidRDefault="00CA58D8"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P</w:t>
            </w:r>
            <w:r w:rsidR="00C26C7F" w:rsidRPr="00906CAA">
              <w:rPr>
                <w:rFonts w:ascii="Times New Roman" w:hAnsi="Times New Roman" w:cs="Times New Roman"/>
                <w:sz w:val="24"/>
                <w:szCs w:val="24"/>
              </w:rPr>
              <w:t>rediction</w:t>
            </w:r>
          </w:p>
        </w:tc>
        <w:tc>
          <w:tcPr>
            <w:tcW w:w="1368" w:type="dxa"/>
          </w:tcPr>
          <w:p w:rsidR="00C26C7F" w:rsidRPr="00906CAA" w:rsidRDefault="00FB351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P</w:t>
            </w:r>
            <w:r w:rsidR="00C26C7F" w:rsidRPr="00906CAA">
              <w:rPr>
                <w:rFonts w:ascii="Times New Roman" w:hAnsi="Times New Roman" w:cs="Times New Roman"/>
                <w:sz w:val="24"/>
                <w:szCs w:val="24"/>
              </w:rPr>
              <w:t>rediction</w:t>
            </w:r>
          </w:p>
        </w:tc>
        <w:tc>
          <w:tcPr>
            <w:tcW w:w="1368" w:type="dxa"/>
          </w:tcPr>
          <w:p w:rsidR="00C26C7F" w:rsidRPr="00906CAA" w:rsidRDefault="00DD328B"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P</w:t>
            </w:r>
            <w:r w:rsidR="00C26C7F" w:rsidRPr="00906CAA">
              <w:rPr>
                <w:rFonts w:ascii="Times New Roman" w:hAnsi="Times New Roman" w:cs="Times New Roman"/>
                <w:sz w:val="24"/>
                <w:szCs w:val="24"/>
              </w:rPr>
              <w:t>rediction</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observation</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observation</w:t>
            </w:r>
          </w:p>
        </w:tc>
        <w:tc>
          <w:tcPr>
            <w:tcW w:w="1368" w:type="dxa"/>
          </w:tcPr>
          <w:p w:rsidR="00C26C7F" w:rsidRPr="00906CAA" w:rsidRDefault="007A68F9"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O</w:t>
            </w:r>
            <w:r w:rsidR="00C26C7F" w:rsidRPr="00906CAA">
              <w:rPr>
                <w:rFonts w:ascii="Times New Roman" w:hAnsi="Times New Roman" w:cs="Times New Roman"/>
                <w:sz w:val="24"/>
                <w:szCs w:val="24"/>
              </w:rPr>
              <w:t>bservation</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Sucrose solution</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Aluminum cylinder</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Acrylic cylinder</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Polyethylene cylinder</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Aluminum cylinder</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Acrylic cylinder</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Polyethylene cylinder</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0%</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20%</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DD328B"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4303D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30%</w:t>
            </w:r>
          </w:p>
        </w:tc>
        <w:tc>
          <w:tcPr>
            <w:tcW w:w="1368" w:type="dxa"/>
          </w:tcPr>
          <w:p w:rsidR="00C26C7F" w:rsidRPr="00906CAA" w:rsidRDefault="00CA58D8"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303D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40%</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303D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50%</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303D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c>
          <w:tcPr>
            <w:tcW w:w="1368" w:type="dxa"/>
          </w:tcPr>
          <w:p w:rsidR="00C26C7F" w:rsidRPr="00906CAA" w:rsidRDefault="004630C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Float</w:t>
            </w:r>
          </w:p>
        </w:tc>
      </w:tr>
      <w:tr w:rsidR="00C26C7F" w:rsidRPr="00906CAA" w:rsidTr="00C26C7F">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60%</w:t>
            </w:r>
          </w:p>
        </w:tc>
        <w:tc>
          <w:tcPr>
            <w:tcW w:w="1368" w:type="dxa"/>
          </w:tcPr>
          <w:p w:rsidR="00C26C7F" w:rsidRPr="00906CAA" w:rsidRDefault="00CA58D8"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4303D5"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C26C7F"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Sink</w:t>
            </w:r>
          </w:p>
        </w:tc>
        <w:tc>
          <w:tcPr>
            <w:tcW w:w="1368" w:type="dxa"/>
          </w:tcPr>
          <w:p w:rsidR="00C26C7F" w:rsidRPr="00906CAA" w:rsidRDefault="005040A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c>
          <w:tcPr>
            <w:tcW w:w="1368" w:type="dxa"/>
          </w:tcPr>
          <w:p w:rsidR="00C26C7F" w:rsidRPr="00906CAA" w:rsidRDefault="007A68F9"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F</w:t>
            </w:r>
            <w:r w:rsidR="004630C4" w:rsidRPr="00906CAA">
              <w:rPr>
                <w:rFonts w:ascii="Times New Roman" w:hAnsi="Times New Roman" w:cs="Times New Roman"/>
                <w:sz w:val="24"/>
                <w:szCs w:val="24"/>
              </w:rPr>
              <w:t>loat</w:t>
            </w:r>
          </w:p>
        </w:tc>
      </w:tr>
    </w:tbl>
    <w:p w:rsidR="00C26C7F" w:rsidRPr="00906CAA" w:rsidRDefault="00C26C7F" w:rsidP="00512A5A">
      <w:pPr>
        <w:spacing w:after="0" w:line="480" w:lineRule="auto"/>
        <w:contextualSpacing/>
        <w:rPr>
          <w:rFonts w:ascii="Times New Roman" w:hAnsi="Times New Roman" w:cs="Times New Roman"/>
          <w:sz w:val="24"/>
          <w:szCs w:val="24"/>
        </w:rPr>
      </w:pPr>
    </w:p>
    <w:p w:rsidR="00F84670" w:rsidRPr="00906CAA" w:rsidRDefault="00F84670"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Activity 4</w:t>
      </w:r>
    </w:p>
    <w:p w:rsidR="00F84670" w:rsidRPr="00906CAA" w:rsidRDefault="00F84670"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Determination of sugar in beverage date</w:t>
      </w:r>
    </w:p>
    <w:tbl>
      <w:tblPr>
        <w:tblStyle w:val="TableGrid"/>
        <w:tblW w:w="0" w:type="auto"/>
        <w:tblLook w:val="04A0" w:firstRow="1" w:lastRow="0" w:firstColumn="1" w:lastColumn="0" w:noHBand="0" w:noVBand="1"/>
      </w:tblPr>
      <w:tblGrid>
        <w:gridCol w:w="2394"/>
        <w:gridCol w:w="2394"/>
        <w:gridCol w:w="2394"/>
        <w:gridCol w:w="2394"/>
      </w:tblGrid>
      <w:tr w:rsidR="00F84670" w:rsidRPr="00906CAA" w:rsidTr="00F84670">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Volume (mL)</w:t>
            </w:r>
          </w:p>
        </w:tc>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Mass of beverage +cylinder (g)</w:t>
            </w:r>
          </w:p>
        </w:tc>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Mass of cylinder (g)</w:t>
            </w:r>
          </w:p>
        </w:tc>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Mass of beverage (g)</w:t>
            </w:r>
          </w:p>
        </w:tc>
      </w:tr>
      <w:tr w:rsidR="00F84670" w:rsidRPr="00906CAA" w:rsidTr="00F84670">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w:t>
            </w:r>
          </w:p>
        </w:tc>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35.60</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30.5</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5.1</w:t>
            </w:r>
          </w:p>
        </w:tc>
      </w:tr>
      <w:tr w:rsidR="00F84670" w:rsidRPr="00906CAA" w:rsidTr="00F84670">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w:t>
            </w:r>
          </w:p>
        </w:tc>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40.72</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30.5</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10.22</w:t>
            </w:r>
          </w:p>
        </w:tc>
      </w:tr>
      <w:tr w:rsidR="00F84670" w:rsidRPr="00906CAA" w:rsidTr="00F84670">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15%</w:t>
            </w:r>
          </w:p>
        </w:tc>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45.57</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30.5</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15.07</w:t>
            </w:r>
          </w:p>
        </w:tc>
      </w:tr>
      <w:tr w:rsidR="00F84670" w:rsidRPr="00906CAA" w:rsidTr="00F84670">
        <w:tc>
          <w:tcPr>
            <w:tcW w:w="2394" w:type="dxa"/>
          </w:tcPr>
          <w:p w:rsidR="00F84670" w:rsidRPr="00906CAA" w:rsidRDefault="00F84670"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20%</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50.45</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30.5</w:t>
            </w:r>
          </w:p>
        </w:tc>
        <w:tc>
          <w:tcPr>
            <w:tcW w:w="2394" w:type="dxa"/>
          </w:tcPr>
          <w:p w:rsidR="00F84670" w:rsidRPr="00906CAA" w:rsidRDefault="001077E4"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19.95</w:t>
            </w:r>
          </w:p>
        </w:tc>
      </w:tr>
      <w:tr w:rsidR="000A250C" w:rsidRPr="00906CAA" w:rsidTr="00F84670">
        <w:tc>
          <w:tcPr>
            <w:tcW w:w="2394" w:type="dxa"/>
          </w:tcPr>
          <w:p w:rsidR="000A250C" w:rsidRPr="00906CAA" w:rsidRDefault="000A250C"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25%</w:t>
            </w:r>
          </w:p>
        </w:tc>
        <w:tc>
          <w:tcPr>
            <w:tcW w:w="2394" w:type="dxa"/>
          </w:tcPr>
          <w:p w:rsidR="000A250C" w:rsidRPr="00906CAA" w:rsidRDefault="000A250C"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56.50</w:t>
            </w:r>
          </w:p>
        </w:tc>
        <w:tc>
          <w:tcPr>
            <w:tcW w:w="2394" w:type="dxa"/>
          </w:tcPr>
          <w:p w:rsidR="000A250C" w:rsidRPr="00906CAA" w:rsidRDefault="000A250C"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30.5</w:t>
            </w:r>
          </w:p>
        </w:tc>
        <w:tc>
          <w:tcPr>
            <w:tcW w:w="2394" w:type="dxa"/>
          </w:tcPr>
          <w:p w:rsidR="000A250C" w:rsidRPr="00906CAA" w:rsidRDefault="000A250C" w:rsidP="00512A5A">
            <w:pPr>
              <w:spacing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26</w:t>
            </w:r>
          </w:p>
        </w:tc>
      </w:tr>
    </w:tbl>
    <w:p w:rsidR="000A250C" w:rsidRPr="00906CAA" w:rsidRDefault="000A250C" w:rsidP="00512A5A">
      <w:pPr>
        <w:spacing w:after="0" w:line="480" w:lineRule="auto"/>
        <w:contextualSpacing/>
        <w:rPr>
          <w:rFonts w:ascii="Times New Roman" w:hAnsi="Times New Roman" w:cs="Times New Roman"/>
          <w:sz w:val="24"/>
          <w:szCs w:val="24"/>
        </w:rPr>
      </w:pPr>
    </w:p>
    <w:p w:rsidR="002A32E2" w:rsidRPr="00906CAA" w:rsidRDefault="002A32E2"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Discussion</w:t>
      </w:r>
    </w:p>
    <w:p w:rsidR="002A32E2" w:rsidRPr="00906CAA" w:rsidRDefault="002A32E2"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 xml:space="preserve">The </w:t>
      </w:r>
      <w:r w:rsidR="00512A5A" w:rsidRPr="00906CAA">
        <w:rPr>
          <w:rFonts w:ascii="Times New Roman" w:hAnsi="Times New Roman" w:cs="Times New Roman"/>
          <w:sz w:val="24"/>
          <w:szCs w:val="24"/>
        </w:rPr>
        <w:t xml:space="preserve">density in solution is depends on the level of concentration. As the concentration of the liquid increases, the density also increases. The density obtained from the activities varies from the real densities of the particular matter due to the errors occurred during the experiment. A concentrated solution has more particles which add weight and hence high density.  </w:t>
      </w:r>
    </w:p>
    <w:p w:rsidR="002A541A" w:rsidRPr="00906CAA" w:rsidRDefault="002A541A"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Conclusion</w:t>
      </w:r>
    </w:p>
    <w:p w:rsidR="002A541A" w:rsidRPr="00906CAA" w:rsidRDefault="00D436EE" w:rsidP="00512A5A">
      <w:pPr>
        <w:spacing w:after="0" w:line="480" w:lineRule="auto"/>
        <w:contextualSpacing/>
        <w:rPr>
          <w:rFonts w:ascii="Times New Roman" w:hAnsi="Times New Roman" w:cs="Times New Roman"/>
          <w:sz w:val="24"/>
          <w:szCs w:val="24"/>
        </w:rPr>
      </w:pPr>
      <w:r w:rsidRPr="00906CAA">
        <w:rPr>
          <w:rFonts w:ascii="Times New Roman" w:hAnsi="Times New Roman" w:cs="Times New Roman"/>
          <w:sz w:val="24"/>
          <w:szCs w:val="24"/>
        </w:rPr>
        <w:t xml:space="preserve">All the activities were done in a fair manner and there were no major challenge throughout the lab. The </w:t>
      </w:r>
      <w:r w:rsidR="00600E22" w:rsidRPr="00906CAA">
        <w:rPr>
          <w:rFonts w:ascii="Times New Roman" w:hAnsi="Times New Roman" w:cs="Times New Roman"/>
          <w:sz w:val="24"/>
          <w:szCs w:val="24"/>
        </w:rPr>
        <w:t>densities obtained differ</w:t>
      </w:r>
      <w:r w:rsidRPr="00906CAA">
        <w:rPr>
          <w:rFonts w:ascii="Times New Roman" w:hAnsi="Times New Roman" w:cs="Times New Roman"/>
          <w:sz w:val="24"/>
          <w:szCs w:val="24"/>
        </w:rPr>
        <w:t xml:space="preserve"> from the real one for different substances due to the errors during the performance and also the due to inaccurate solutions. </w:t>
      </w:r>
      <w:r w:rsidR="00DD328B" w:rsidRPr="00906CAA">
        <w:rPr>
          <w:rFonts w:ascii="Times New Roman" w:hAnsi="Times New Roman" w:cs="Times New Roman"/>
          <w:sz w:val="24"/>
          <w:szCs w:val="24"/>
        </w:rPr>
        <w:t>The first activity, the densities of the three solids were determined. In the second activity, the density of water and sucrose solutions will be determined from the graphs of masses versus volume. In the final activity, the density of the beverage was used to calculate the concentration of sucrose.</w:t>
      </w:r>
    </w:p>
    <w:p w:rsidR="00CA58D8" w:rsidRPr="00906CAA" w:rsidRDefault="00F61D1A" w:rsidP="00512A5A">
      <w:pPr>
        <w:spacing w:after="0" w:line="480" w:lineRule="auto"/>
        <w:contextualSpacing/>
        <w:rPr>
          <w:rFonts w:ascii="Times New Roman" w:hAnsi="Times New Roman" w:cs="Times New Roman"/>
          <w:b/>
          <w:sz w:val="24"/>
          <w:szCs w:val="24"/>
        </w:rPr>
      </w:pPr>
      <w:r w:rsidRPr="00906CAA">
        <w:rPr>
          <w:rFonts w:ascii="Times New Roman" w:hAnsi="Times New Roman" w:cs="Times New Roman"/>
          <w:b/>
          <w:sz w:val="24"/>
          <w:szCs w:val="24"/>
        </w:rPr>
        <w:t>Graphs diagrams</w:t>
      </w:r>
    </w:p>
    <w:p w:rsidR="00CA58D8" w:rsidRPr="00906CAA" w:rsidRDefault="00CA58D8"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Graph of best fit for 0% sucrose in the solution</w:t>
      </w:r>
    </w:p>
    <w:p w:rsidR="00CA58D8" w:rsidRPr="00906CAA" w:rsidRDefault="00CA58D8"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Y = 1.057x</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Mass on y-axis</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CA58D8" w:rsidRPr="00906CAA" w:rsidRDefault="005040A4" w:rsidP="00512A5A">
      <w:pPr>
        <w:spacing w:after="0" w:line="480" w:lineRule="auto"/>
        <w:ind w:firstLine="720"/>
        <w:contextualSpacing/>
        <w:rPr>
          <w:rFonts w:ascii="Times New Roman" w:hAnsi="Times New Roman" w:cs="Times New Roman"/>
          <w:sz w:val="24"/>
          <w:szCs w:val="24"/>
        </w:rPr>
      </w:pPr>
      <w:r w:rsidRPr="00906CAA">
        <w:rPr>
          <w:rFonts w:ascii="Times New Roman" w:hAnsi="Times New Roman" w:cs="Times New Roman"/>
          <w:noProof/>
          <w:sz w:val="24"/>
          <w:szCs w:val="24"/>
        </w:rPr>
        <w:drawing>
          <wp:inline distT="0" distB="0" distL="0" distR="0" wp14:anchorId="31BB2736" wp14:editId="73DC096C">
            <wp:extent cx="4187084" cy="2457450"/>
            <wp:effectExtent l="0" t="0" r="4445" b="0"/>
            <wp:docPr id="1" name="Picture 1" descr="C:\Users\Flora\Desktop\1.057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ra\Desktop\1.057x.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7084" cy="2457450"/>
                    </a:xfrm>
                    <a:prstGeom prst="rect">
                      <a:avLst/>
                    </a:prstGeom>
                    <a:noFill/>
                    <a:ln>
                      <a:noFill/>
                    </a:ln>
                  </pic:spPr>
                </pic:pic>
              </a:graphicData>
            </a:graphic>
          </wp:inline>
        </w:drawing>
      </w:r>
    </w:p>
    <w:p w:rsidR="005040A4" w:rsidRPr="00906CAA" w:rsidRDefault="005040A4"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 graph of best fit for 10% sucrose in the solution</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Y = 1.013x</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Mass on y-axis</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noProof/>
          <w:sz w:val="24"/>
          <w:szCs w:val="24"/>
        </w:rPr>
        <w:drawing>
          <wp:inline distT="0" distB="0" distL="0" distR="0" wp14:anchorId="5B626706" wp14:editId="69173582">
            <wp:extent cx="4505325" cy="3000375"/>
            <wp:effectExtent l="0" t="0" r="9525" b="9525"/>
            <wp:docPr id="2" name="Picture 2" descr="C:\Users\Flora\Desktop\y = 1.013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lora\Desktop\y = 1.013x.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5325" cy="3000375"/>
                    </a:xfrm>
                    <a:prstGeom prst="rect">
                      <a:avLst/>
                    </a:prstGeom>
                    <a:noFill/>
                    <a:ln>
                      <a:noFill/>
                    </a:ln>
                  </pic:spPr>
                </pic:pic>
              </a:graphicData>
            </a:graphic>
          </wp:inline>
        </w:drawing>
      </w:r>
    </w:p>
    <w:p w:rsidR="005040A4" w:rsidRPr="00906CAA" w:rsidRDefault="005040A4" w:rsidP="00512A5A">
      <w:pPr>
        <w:pStyle w:val="ListParagraph"/>
        <w:spacing w:after="0" w:line="480" w:lineRule="auto"/>
        <w:rPr>
          <w:rFonts w:ascii="Times New Roman" w:hAnsi="Times New Roman" w:cs="Times New Roman"/>
          <w:sz w:val="24"/>
          <w:szCs w:val="24"/>
        </w:rPr>
      </w:pPr>
    </w:p>
    <w:p w:rsidR="005040A4" w:rsidRPr="00906CAA" w:rsidRDefault="005040A4"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 graph of best fit for 20% sucrose in the solution</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Y = 0.097x </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Mass on y-axis</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noProof/>
          <w:sz w:val="24"/>
          <w:szCs w:val="24"/>
        </w:rPr>
        <w:drawing>
          <wp:inline distT="0" distB="0" distL="0" distR="0" wp14:anchorId="3A6C9E62" wp14:editId="7404ED7D">
            <wp:extent cx="4448175" cy="2667000"/>
            <wp:effectExtent l="0" t="0" r="9525" b="0"/>
            <wp:docPr id="3" name="Picture 3" descr="C:\Users\Flora\Desktop\0.097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lora\Desktop\0.097x.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8175" cy="2667000"/>
                    </a:xfrm>
                    <a:prstGeom prst="rect">
                      <a:avLst/>
                    </a:prstGeom>
                    <a:noFill/>
                    <a:ln>
                      <a:noFill/>
                    </a:ln>
                  </pic:spPr>
                </pic:pic>
              </a:graphicData>
            </a:graphic>
          </wp:inline>
        </w:drawing>
      </w:r>
    </w:p>
    <w:p w:rsidR="005040A4" w:rsidRPr="00906CAA" w:rsidRDefault="005040A4" w:rsidP="00512A5A">
      <w:pPr>
        <w:pStyle w:val="ListParagraph"/>
        <w:spacing w:after="0" w:line="480" w:lineRule="auto"/>
        <w:rPr>
          <w:rFonts w:ascii="Times New Roman" w:hAnsi="Times New Roman" w:cs="Times New Roman"/>
          <w:sz w:val="24"/>
          <w:szCs w:val="24"/>
        </w:rPr>
      </w:pPr>
    </w:p>
    <w:p w:rsidR="005040A4" w:rsidRPr="00906CAA" w:rsidRDefault="005040A4"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 graph of best fit for 30% sucrose in the solution</w:t>
      </w:r>
    </w:p>
    <w:p w:rsidR="006D789F"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Y =1.006x </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Mass on y-axis</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5040A4" w:rsidRPr="00906CAA" w:rsidRDefault="005040A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noProof/>
          <w:sz w:val="24"/>
          <w:szCs w:val="24"/>
        </w:rPr>
        <w:drawing>
          <wp:inline distT="0" distB="0" distL="0" distR="0" wp14:anchorId="7C17D715" wp14:editId="39A33871">
            <wp:extent cx="4000500" cy="2505075"/>
            <wp:effectExtent l="0" t="0" r="0" b="9525"/>
            <wp:docPr id="4" name="Picture 4" descr="C:\Users\Flora\Desktop\1.006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lora\Desktop\1.006x.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2505075"/>
                    </a:xfrm>
                    <a:prstGeom prst="rect">
                      <a:avLst/>
                    </a:prstGeom>
                    <a:noFill/>
                    <a:ln>
                      <a:noFill/>
                    </a:ln>
                  </pic:spPr>
                </pic:pic>
              </a:graphicData>
            </a:graphic>
          </wp:inline>
        </w:drawing>
      </w:r>
    </w:p>
    <w:p w:rsidR="006D789F" w:rsidRPr="00906CAA" w:rsidRDefault="006D789F" w:rsidP="00512A5A">
      <w:pPr>
        <w:pStyle w:val="ListParagraph"/>
        <w:spacing w:after="0" w:line="480" w:lineRule="auto"/>
        <w:rPr>
          <w:rFonts w:ascii="Times New Roman" w:hAnsi="Times New Roman" w:cs="Times New Roman"/>
          <w:sz w:val="24"/>
          <w:szCs w:val="24"/>
        </w:rPr>
      </w:pPr>
    </w:p>
    <w:p w:rsidR="006D789F" w:rsidRPr="00906CAA" w:rsidRDefault="006D789F"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 graph of best fit for 30% sucrose in the solution</w:t>
      </w:r>
    </w:p>
    <w:p w:rsidR="006D789F" w:rsidRPr="00906CAA" w:rsidRDefault="006D789F"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Y =1.006x </w:t>
      </w:r>
    </w:p>
    <w:p w:rsidR="006D789F" w:rsidRPr="00906CAA" w:rsidRDefault="006D789F"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Mass on y-axis</w:t>
      </w:r>
    </w:p>
    <w:p w:rsidR="006D789F" w:rsidRPr="00906CAA" w:rsidRDefault="006D789F"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6D789F" w:rsidRPr="00906CAA" w:rsidRDefault="006D789F"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 graph of best fit for 40% sucrose in the solution</w:t>
      </w:r>
    </w:p>
    <w:p w:rsidR="006D789F" w:rsidRPr="00906CAA" w:rsidRDefault="006D789F"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Y = 0.940x</w:t>
      </w:r>
    </w:p>
    <w:p w:rsidR="006D789F" w:rsidRPr="00906CAA" w:rsidRDefault="006D789F"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 Mass on y-axis</w:t>
      </w:r>
    </w:p>
    <w:p w:rsidR="006D789F" w:rsidRPr="00906CAA" w:rsidRDefault="006D789F"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6D789F" w:rsidRPr="00906CAA" w:rsidRDefault="006735E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noProof/>
          <w:sz w:val="24"/>
          <w:szCs w:val="24"/>
        </w:rPr>
        <w:drawing>
          <wp:inline distT="0" distB="0" distL="0" distR="0" wp14:anchorId="45B90B9C" wp14:editId="66FF413A">
            <wp:extent cx="4362450" cy="2657475"/>
            <wp:effectExtent l="0" t="0" r="0" b="9525"/>
            <wp:docPr id="5" name="Picture 5" descr="C:\Users\Flora\Desktop\y=0.9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lora\Desktop\y=0.94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2450" cy="2657475"/>
                    </a:xfrm>
                    <a:prstGeom prst="rect">
                      <a:avLst/>
                    </a:prstGeom>
                    <a:noFill/>
                    <a:ln>
                      <a:noFill/>
                    </a:ln>
                  </pic:spPr>
                </pic:pic>
              </a:graphicData>
            </a:graphic>
          </wp:inline>
        </w:drawing>
      </w:r>
    </w:p>
    <w:p w:rsidR="006735E4" w:rsidRPr="00906CAA" w:rsidRDefault="006735E4" w:rsidP="00512A5A">
      <w:pPr>
        <w:pStyle w:val="ListParagraph"/>
        <w:spacing w:after="0" w:line="480" w:lineRule="auto"/>
        <w:rPr>
          <w:rFonts w:ascii="Times New Roman" w:hAnsi="Times New Roman" w:cs="Times New Roman"/>
          <w:sz w:val="24"/>
          <w:szCs w:val="24"/>
        </w:rPr>
      </w:pPr>
    </w:p>
    <w:p w:rsidR="006735E4" w:rsidRPr="00906CAA" w:rsidRDefault="006735E4"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 graph of best fit</w:t>
      </w:r>
      <w:r w:rsidR="006F5754" w:rsidRPr="00906CAA">
        <w:rPr>
          <w:rFonts w:ascii="Times New Roman" w:hAnsi="Times New Roman" w:cs="Times New Roman"/>
          <w:sz w:val="24"/>
          <w:szCs w:val="24"/>
        </w:rPr>
        <w:t xml:space="preserve"> for 5</w:t>
      </w:r>
      <w:r w:rsidRPr="00906CAA">
        <w:rPr>
          <w:rFonts w:ascii="Times New Roman" w:hAnsi="Times New Roman" w:cs="Times New Roman"/>
          <w:sz w:val="24"/>
          <w:szCs w:val="24"/>
        </w:rPr>
        <w:t>0% sucrose in the solution</w:t>
      </w:r>
    </w:p>
    <w:p w:rsidR="006F5754" w:rsidRPr="00906CAA" w:rsidRDefault="006F575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Y = 0.952x</w:t>
      </w:r>
    </w:p>
    <w:p w:rsidR="006735E4" w:rsidRPr="00906CAA" w:rsidRDefault="006735E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 Mass on y-axis</w:t>
      </w:r>
    </w:p>
    <w:p w:rsidR="006735E4" w:rsidRPr="00906CAA" w:rsidRDefault="006735E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6735E4" w:rsidRPr="00906CAA" w:rsidRDefault="006F575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noProof/>
          <w:sz w:val="24"/>
          <w:szCs w:val="24"/>
        </w:rPr>
        <w:drawing>
          <wp:inline distT="0" distB="0" distL="0" distR="0" wp14:anchorId="69763AF0" wp14:editId="77C00677">
            <wp:extent cx="4419600" cy="2733675"/>
            <wp:effectExtent l="0" t="0" r="0" b="9525"/>
            <wp:docPr id="6" name="Picture 6" descr="C:\Users\Flora\Desktop\y=0.9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lora\Desktop\y=0.95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9600" cy="2733675"/>
                    </a:xfrm>
                    <a:prstGeom prst="rect">
                      <a:avLst/>
                    </a:prstGeom>
                    <a:noFill/>
                    <a:ln>
                      <a:noFill/>
                    </a:ln>
                  </pic:spPr>
                </pic:pic>
              </a:graphicData>
            </a:graphic>
          </wp:inline>
        </w:drawing>
      </w:r>
    </w:p>
    <w:p w:rsidR="006F5754" w:rsidRPr="00906CAA" w:rsidRDefault="006F5754" w:rsidP="00512A5A">
      <w:pPr>
        <w:pStyle w:val="ListParagraph"/>
        <w:numPr>
          <w:ilvl w:val="0"/>
          <w:numId w:val="7"/>
        </w:numPr>
        <w:spacing w:after="0" w:line="480" w:lineRule="auto"/>
        <w:rPr>
          <w:rFonts w:ascii="Times New Roman" w:hAnsi="Times New Roman" w:cs="Times New Roman"/>
          <w:sz w:val="24"/>
          <w:szCs w:val="24"/>
        </w:rPr>
      </w:pPr>
      <w:r w:rsidRPr="00906CAA">
        <w:rPr>
          <w:rFonts w:ascii="Times New Roman" w:hAnsi="Times New Roman" w:cs="Times New Roman"/>
          <w:sz w:val="24"/>
          <w:szCs w:val="24"/>
        </w:rPr>
        <w:t>A graph of best fit for 60% sucrose in the solution</w:t>
      </w:r>
    </w:p>
    <w:p w:rsidR="006F5754" w:rsidRPr="00906CAA" w:rsidRDefault="006F575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Y = 0.967x</w:t>
      </w:r>
    </w:p>
    <w:p w:rsidR="006F5754" w:rsidRPr="00906CAA" w:rsidRDefault="006F575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 xml:space="preserve"> Mass on y-axis</w:t>
      </w:r>
    </w:p>
    <w:p w:rsidR="00F61D1A" w:rsidRPr="00906CAA" w:rsidRDefault="006F5754"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sz w:val="24"/>
          <w:szCs w:val="24"/>
        </w:rPr>
        <w:t>Percentage solution on x-axis</w:t>
      </w:r>
    </w:p>
    <w:p w:rsidR="006F5754" w:rsidRPr="00906CAA" w:rsidRDefault="00F61D1A" w:rsidP="00F61D1A">
      <w:pPr>
        <w:rPr>
          <w:rFonts w:ascii="Times New Roman" w:hAnsi="Times New Roman" w:cs="Times New Roman"/>
          <w:sz w:val="24"/>
          <w:szCs w:val="24"/>
        </w:rPr>
      </w:pPr>
      <w:r w:rsidRPr="00906CAA">
        <w:rPr>
          <w:rFonts w:ascii="Times New Roman" w:hAnsi="Times New Roman" w:cs="Times New Roman"/>
          <w:sz w:val="24"/>
          <w:szCs w:val="24"/>
        </w:rPr>
        <w:br w:type="page"/>
      </w:r>
    </w:p>
    <w:p w:rsidR="006F5754" w:rsidRPr="00906CAA" w:rsidRDefault="000D0D97" w:rsidP="00906CAA">
      <w:pPr>
        <w:pStyle w:val="ListParagraph"/>
        <w:spacing w:after="0" w:line="480" w:lineRule="auto"/>
        <w:jc w:val="center"/>
        <w:rPr>
          <w:rFonts w:ascii="Times New Roman" w:hAnsi="Times New Roman" w:cs="Times New Roman"/>
          <w:sz w:val="24"/>
          <w:szCs w:val="24"/>
        </w:rPr>
      </w:pPr>
      <w:r w:rsidRPr="00906CAA">
        <w:rPr>
          <w:rFonts w:ascii="Times New Roman" w:hAnsi="Times New Roman" w:cs="Times New Roman"/>
          <w:sz w:val="24"/>
          <w:szCs w:val="24"/>
        </w:rPr>
        <w:t>References</w:t>
      </w:r>
    </w:p>
    <w:p w:rsidR="00F61D1A" w:rsidRPr="00906CAA" w:rsidRDefault="00F61D1A" w:rsidP="00973F31">
      <w:pPr>
        <w:pStyle w:val="ListParagraph"/>
        <w:spacing w:after="0" w:line="480" w:lineRule="auto"/>
        <w:ind w:left="1440" w:hanging="720"/>
        <w:rPr>
          <w:rFonts w:ascii="Times New Roman" w:hAnsi="Times New Roman" w:cs="Times New Roman"/>
          <w:sz w:val="24"/>
          <w:szCs w:val="24"/>
        </w:rPr>
      </w:pPr>
      <w:r w:rsidRPr="00906CAA">
        <w:rPr>
          <w:rFonts w:ascii="Times New Roman" w:hAnsi="Times New Roman" w:cs="Times New Roman"/>
          <w:color w:val="222222"/>
          <w:sz w:val="24"/>
          <w:szCs w:val="24"/>
          <w:shd w:val="clear" w:color="auto" w:fill="FFFFFF"/>
        </w:rPr>
        <w:t>Adamo, C., Le Bahers, T., Savarese, M., Wilbraham, L., García, G., Fukuda, R., ... &amp; Ciofini, I. (2015). Exploring excited states using time dependent density functional theory and density-based indexes. </w:t>
      </w:r>
      <w:r w:rsidRPr="00906CAA">
        <w:rPr>
          <w:rFonts w:ascii="Times New Roman" w:hAnsi="Times New Roman" w:cs="Times New Roman"/>
          <w:i/>
          <w:iCs/>
          <w:color w:val="222222"/>
          <w:sz w:val="24"/>
          <w:szCs w:val="24"/>
          <w:shd w:val="clear" w:color="auto" w:fill="FFFFFF"/>
        </w:rPr>
        <w:t>Coordination Chemistry Reviews</w:t>
      </w:r>
      <w:r w:rsidRPr="00906CAA">
        <w:rPr>
          <w:rFonts w:ascii="Times New Roman" w:hAnsi="Times New Roman" w:cs="Times New Roman"/>
          <w:color w:val="222222"/>
          <w:sz w:val="24"/>
          <w:szCs w:val="24"/>
          <w:shd w:val="clear" w:color="auto" w:fill="FFFFFF"/>
        </w:rPr>
        <w:t>, </w:t>
      </w:r>
      <w:r w:rsidRPr="00906CAA">
        <w:rPr>
          <w:rFonts w:ascii="Times New Roman" w:hAnsi="Times New Roman" w:cs="Times New Roman"/>
          <w:i/>
          <w:iCs/>
          <w:color w:val="222222"/>
          <w:sz w:val="24"/>
          <w:szCs w:val="24"/>
          <w:shd w:val="clear" w:color="auto" w:fill="FFFFFF"/>
        </w:rPr>
        <w:t>304</w:t>
      </w:r>
      <w:r w:rsidRPr="00906CAA">
        <w:rPr>
          <w:rFonts w:ascii="Times New Roman" w:hAnsi="Times New Roman" w:cs="Times New Roman"/>
          <w:color w:val="222222"/>
          <w:sz w:val="24"/>
          <w:szCs w:val="24"/>
          <w:shd w:val="clear" w:color="auto" w:fill="FFFFFF"/>
        </w:rPr>
        <w:t>, 166-178.</w:t>
      </w:r>
    </w:p>
    <w:p w:rsidR="000D0D97" w:rsidRPr="00906CAA" w:rsidRDefault="00F61D1A" w:rsidP="00973F31">
      <w:pPr>
        <w:pStyle w:val="ListParagraph"/>
        <w:spacing w:after="0" w:line="480" w:lineRule="auto"/>
        <w:ind w:left="1440" w:hanging="720"/>
        <w:rPr>
          <w:rFonts w:ascii="Times New Roman" w:hAnsi="Times New Roman" w:cs="Times New Roman"/>
          <w:color w:val="222222"/>
          <w:sz w:val="24"/>
          <w:szCs w:val="24"/>
          <w:shd w:val="clear" w:color="auto" w:fill="FFFFFF"/>
        </w:rPr>
      </w:pPr>
      <w:r w:rsidRPr="00906CAA">
        <w:rPr>
          <w:rFonts w:ascii="Times New Roman" w:hAnsi="Times New Roman" w:cs="Times New Roman"/>
          <w:color w:val="222222"/>
          <w:sz w:val="24"/>
          <w:szCs w:val="24"/>
          <w:shd w:val="clear" w:color="auto" w:fill="FFFFFF"/>
        </w:rPr>
        <w:t>Bikkina, P. K., Mohan, R. S., Shoham, O., Gomez, L. E., Subramani, H. J., &amp; Kouba, G. E. (2017). </w:t>
      </w:r>
      <w:r w:rsidRPr="00906CAA">
        <w:rPr>
          <w:rFonts w:ascii="Times New Roman" w:hAnsi="Times New Roman" w:cs="Times New Roman"/>
          <w:i/>
          <w:iCs/>
          <w:color w:val="222222"/>
          <w:sz w:val="24"/>
          <w:szCs w:val="24"/>
          <w:shd w:val="clear" w:color="auto" w:fill="FFFFFF"/>
        </w:rPr>
        <w:t>U.S. Patent No. 9,645,067</w:t>
      </w:r>
      <w:r w:rsidRPr="00906CAA">
        <w:rPr>
          <w:rFonts w:ascii="Times New Roman" w:hAnsi="Times New Roman" w:cs="Times New Roman"/>
          <w:color w:val="222222"/>
          <w:sz w:val="24"/>
          <w:szCs w:val="24"/>
          <w:shd w:val="clear" w:color="auto" w:fill="FFFFFF"/>
        </w:rPr>
        <w:t>. Washington, DC: U.S. Patent and Trademark Office.</w:t>
      </w:r>
    </w:p>
    <w:p w:rsidR="00F61D1A" w:rsidRPr="00906CAA" w:rsidRDefault="00906CAA" w:rsidP="00512A5A">
      <w:pPr>
        <w:pStyle w:val="ListParagraph"/>
        <w:spacing w:after="0" w:line="480" w:lineRule="auto"/>
        <w:rPr>
          <w:rFonts w:ascii="Times New Roman" w:hAnsi="Times New Roman" w:cs="Times New Roman"/>
          <w:sz w:val="24"/>
          <w:szCs w:val="24"/>
        </w:rPr>
      </w:pPr>
      <w:r w:rsidRPr="00906CAA">
        <w:rPr>
          <w:rFonts w:ascii="Times New Roman" w:hAnsi="Times New Roman" w:cs="Times New Roman"/>
          <w:color w:val="222222"/>
          <w:sz w:val="24"/>
          <w:szCs w:val="24"/>
          <w:shd w:val="clear" w:color="auto" w:fill="FFFFFF"/>
        </w:rPr>
        <w:t>Silverman, B. W. (2018). </w:t>
      </w:r>
      <w:r w:rsidRPr="00906CAA">
        <w:rPr>
          <w:rFonts w:ascii="Times New Roman" w:hAnsi="Times New Roman" w:cs="Times New Roman"/>
          <w:i/>
          <w:iCs/>
          <w:color w:val="222222"/>
          <w:sz w:val="24"/>
          <w:szCs w:val="24"/>
          <w:shd w:val="clear" w:color="auto" w:fill="FFFFFF"/>
        </w:rPr>
        <w:t>Density estimation for statistics and data analysis</w:t>
      </w:r>
      <w:r w:rsidRPr="00906CAA">
        <w:rPr>
          <w:rFonts w:ascii="Times New Roman" w:hAnsi="Times New Roman" w:cs="Times New Roman"/>
          <w:color w:val="222222"/>
          <w:sz w:val="24"/>
          <w:szCs w:val="24"/>
          <w:shd w:val="clear" w:color="auto" w:fill="FFFFFF"/>
        </w:rPr>
        <w:t>. Routledge.</w:t>
      </w:r>
    </w:p>
    <w:sectPr w:rsidR="00F61D1A" w:rsidRPr="00906CAA" w:rsidSect="00FB3515">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BAC" w:rsidRDefault="00916BAC" w:rsidP="00FB3515">
      <w:pPr>
        <w:spacing w:after="0" w:line="240" w:lineRule="auto"/>
      </w:pPr>
      <w:r>
        <w:separator/>
      </w:r>
    </w:p>
  </w:endnote>
  <w:endnote w:type="continuationSeparator" w:id="0">
    <w:p w:rsidR="00916BAC" w:rsidRDefault="00916BAC" w:rsidP="00FB3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BAC" w:rsidRDefault="00916BAC" w:rsidP="00FB3515">
      <w:pPr>
        <w:spacing w:after="0" w:line="240" w:lineRule="auto"/>
      </w:pPr>
      <w:r>
        <w:separator/>
      </w:r>
    </w:p>
  </w:footnote>
  <w:footnote w:type="continuationSeparator" w:id="0">
    <w:p w:rsidR="00916BAC" w:rsidRDefault="00916BAC" w:rsidP="00FB3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515" w:rsidRPr="00FB3515" w:rsidRDefault="00FB3515" w:rsidP="00FB3515">
    <w:pPr>
      <w:spacing w:after="0" w:line="480" w:lineRule="auto"/>
      <w:contextualSpacing/>
      <w:jc w:val="center"/>
      <w:rPr>
        <w:rFonts w:ascii="Times New Roman" w:hAnsi="Times New Roman" w:cs="Times New Roman"/>
        <w:sz w:val="24"/>
        <w:szCs w:val="24"/>
      </w:rPr>
    </w:pPr>
    <w:r w:rsidRPr="00FB3515">
      <w:rPr>
        <w:rFonts w:ascii="Times New Roman" w:hAnsi="Times New Roman" w:cs="Times New Roman"/>
        <w:sz w:val="24"/>
        <w:szCs w:val="24"/>
      </w:rPr>
      <w:t>EXPLORING DENSITY EXPERIMENT</w:t>
    </w:r>
    <w:r>
      <w:rPr>
        <w:rFonts w:ascii="Times New Roman" w:hAnsi="Times New Roman" w:cs="Times New Roman"/>
        <w:sz w:val="24"/>
        <w:szCs w:val="24"/>
      </w:rPr>
      <w:t xml:space="preserve">                                                                                      </w:t>
    </w:r>
    <w:sdt>
      <w:sdtPr>
        <w:rPr>
          <w:rFonts w:ascii="Times New Roman" w:hAnsi="Times New Roman" w:cs="Times New Roman"/>
          <w:sz w:val="24"/>
          <w:szCs w:val="24"/>
        </w:rPr>
        <w:id w:val="648030537"/>
        <w:docPartObj>
          <w:docPartGallery w:val="Page Numbers (Top of Page)"/>
          <w:docPartUnique/>
        </w:docPartObj>
      </w:sdtPr>
      <w:sdtEndPr>
        <w:rPr>
          <w:noProof/>
        </w:rPr>
      </w:sdtEndPr>
      <w:sdtContent>
        <w:r w:rsidRPr="00FB3515">
          <w:rPr>
            <w:rFonts w:ascii="Times New Roman" w:hAnsi="Times New Roman" w:cs="Times New Roman"/>
            <w:sz w:val="24"/>
            <w:szCs w:val="24"/>
          </w:rPr>
          <w:fldChar w:fldCharType="begin"/>
        </w:r>
        <w:r w:rsidRPr="00FB3515">
          <w:rPr>
            <w:rFonts w:ascii="Times New Roman" w:hAnsi="Times New Roman" w:cs="Times New Roman"/>
            <w:sz w:val="24"/>
            <w:szCs w:val="24"/>
          </w:rPr>
          <w:instrText xml:space="preserve"> PAGE   \* MERGEFORMAT </w:instrText>
        </w:r>
        <w:r w:rsidRPr="00FB3515">
          <w:rPr>
            <w:rFonts w:ascii="Times New Roman" w:hAnsi="Times New Roman" w:cs="Times New Roman"/>
            <w:sz w:val="24"/>
            <w:szCs w:val="24"/>
          </w:rPr>
          <w:fldChar w:fldCharType="separate"/>
        </w:r>
        <w:r w:rsidR="00B454F7">
          <w:rPr>
            <w:rFonts w:ascii="Times New Roman" w:hAnsi="Times New Roman" w:cs="Times New Roman"/>
            <w:noProof/>
            <w:sz w:val="24"/>
            <w:szCs w:val="24"/>
          </w:rPr>
          <w:t>6</w:t>
        </w:r>
        <w:r w:rsidRPr="00FB351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515" w:rsidRPr="00FB3515" w:rsidRDefault="00FB3515" w:rsidP="00FB3515">
    <w:pPr>
      <w:spacing w:after="0" w:line="480" w:lineRule="auto"/>
      <w:contextualSpacing/>
      <w:jc w:val="center"/>
      <w:rPr>
        <w:rFonts w:ascii="Times New Roman" w:hAnsi="Times New Roman" w:cs="Times New Roman"/>
        <w:sz w:val="24"/>
        <w:szCs w:val="24"/>
      </w:rPr>
    </w:pPr>
    <w:r w:rsidRPr="00FB3515">
      <w:rPr>
        <w:rFonts w:ascii="Times New Roman" w:hAnsi="Times New Roman" w:cs="Times New Roman"/>
        <w:sz w:val="24"/>
        <w:szCs w:val="24"/>
      </w:rPr>
      <w:t xml:space="preserve">Running head: </w:t>
    </w:r>
    <w:r w:rsidRPr="00FB3515">
      <w:rPr>
        <w:rFonts w:ascii="Times New Roman" w:hAnsi="Times New Roman" w:cs="Times New Roman"/>
        <w:sz w:val="24"/>
        <w:szCs w:val="24"/>
      </w:rPr>
      <w:t>E</w:t>
    </w:r>
    <w:r w:rsidRPr="00FB3515">
      <w:rPr>
        <w:rFonts w:ascii="Times New Roman" w:hAnsi="Times New Roman" w:cs="Times New Roman"/>
        <w:sz w:val="24"/>
        <w:szCs w:val="24"/>
      </w:rPr>
      <w:t>XPLORING DENSITY EXPERIMENT</w:t>
    </w:r>
    <w:r>
      <w:rPr>
        <w:rFonts w:ascii="Times New Roman" w:hAnsi="Times New Roman" w:cs="Times New Roman"/>
        <w:sz w:val="24"/>
        <w:szCs w:val="24"/>
      </w:rPr>
      <w:t xml:space="preserve">                                                              </w:t>
    </w:r>
    <w:sdt>
      <w:sdtPr>
        <w:rPr>
          <w:rFonts w:ascii="Times New Roman" w:hAnsi="Times New Roman" w:cs="Times New Roman"/>
          <w:sz w:val="24"/>
          <w:szCs w:val="24"/>
        </w:rPr>
        <w:id w:val="-1118380255"/>
        <w:docPartObj>
          <w:docPartGallery w:val="Page Numbers (Top of Page)"/>
          <w:docPartUnique/>
        </w:docPartObj>
      </w:sdtPr>
      <w:sdtEndPr>
        <w:rPr>
          <w:noProof/>
        </w:rPr>
      </w:sdtEndPr>
      <w:sdtContent>
        <w:r w:rsidRPr="00FB3515">
          <w:rPr>
            <w:rFonts w:ascii="Times New Roman" w:hAnsi="Times New Roman" w:cs="Times New Roman"/>
            <w:sz w:val="24"/>
            <w:szCs w:val="24"/>
          </w:rPr>
          <w:fldChar w:fldCharType="begin"/>
        </w:r>
        <w:r w:rsidRPr="00FB3515">
          <w:rPr>
            <w:rFonts w:ascii="Times New Roman" w:hAnsi="Times New Roman" w:cs="Times New Roman"/>
            <w:sz w:val="24"/>
            <w:szCs w:val="24"/>
          </w:rPr>
          <w:instrText xml:space="preserve"> PAGE   \* MERGEFORMAT </w:instrText>
        </w:r>
        <w:r w:rsidRPr="00FB3515">
          <w:rPr>
            <w:rFonts w:ascii="Times New Roman" w:hAnsi="Times New Roman" w:cs="Times New Roman"/>
            <w:sz w:val="24"/>
            <w:szCs w:val="24"/>
          </w:rPr>
          <w:fldChar w:fldCharType="separate"/>
        </w:r>
        <w:r w:rsidR="00916BAC">
          <w:rPr>
            <w:rFonts w:ascii="Times New Roman" w:hAnsi="Times New Roman" w:cs="Times New Roman"/>
            <w:noProof/>
            <w:sz w:val="24"/>
            <w:szCs w:val="24"/>
          </w:rPr>
          <w:t>1</w:t>
        </w:r>
        <w:r w:rsidRPr="00FB351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60B9"/>
    <w:multiLevelType w:val="hybridMultilevel"/>
    <w:tmpl w:val="CF3E17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E719F5"/>
    <w:multiLevelType w:val="hybridMultilevel"/>
    <w:tmpl w:val="E6BEA6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CE6CD3"/>
    <w:multiLevelType w:val="hybridMultilevel"/>
    <w:tmpl w:val="DDC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E620FC"/>
    <w:multiLevelType w:val="hybridMultilevel"/>
    <w:tmpl w:val="1D9420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7513E6"/>
    <w:multiLevelType w:val="hybridMultilevel"/>
    <w:tmpl w:val="1646C0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AF4A76"/>
    <w:multiLevelType w:val="hybridMultilevel"/>
    <w:tmpl w:val="896429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F110E6"/>
    <w:multiLevelType w:val="hybridMultilevel"/>
    <w:tmpl w:val="106C8628"/>
    <w:lvl w:ilvl="0" w:tplc="0409001B">
      <w:start w:val="1"/>
      <w:numFmt w:val="low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6"/>
  </w:num>
  <w:num w:numId="2">
    <w:abstractNumId w:val="1"/>
  </w:num>
  <w:num w:numId="3">
    <w:abstractNumId w:val="4"/>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A3C"/>
    <w:rsid w:val="000036DC"/>
    <w:rsid w:val="000A250C"/>
    <w:rsid w:val="000D0D97"/>
    <w:rsid w:val="001077E4"/>
    <w:rsid w:val="001F162C"/>
    <w:rsid w:val="002062B5"/>
    <w:rsid w:val="00251A66"/>
    <w:rsid w:val="002A32E2"/>
    <w:rsid w:val="002A541A"/>
    <w:rsid w:val="00313B6F"/>
    <w:rsid w:val="00387269"/>
    <w:rsid w:val="004303D5"/>
    <w:rsid w:val="004625A2"/>
    <w:rsid w:val="004630C4"/>
    <w:rsid w:val="005040A4"/>
    <w:rsid w:val="00512A5A"/>
    <w:rsid w:val="00592CC1"/>
    <w:rsid w:val="005F25FA"/>
    <w:rsid w:val="00600E22"/>
    <w:rsid w:val="006735E4"/>
    <w:rsid w:val="006D1A3C"/>
    <w:rsid w:val="006D789F"/>
    <w:rsid w:val="006E3AC7"/>
    <w:rsid w:val="006F2E43"/>
    <w:rsid w:val="006F5754"/>
    <w:rsid w:val="006F5C2F"/>
    <w:rsid w:val="00701EA0"/>
    <w:rsid w:val="00705241"/>
    <w:rsid w:val="007A5619"/>
    <w:rsid w:val="007A68F9"/>
    <w:rsid w:val="007B051E"/>
    <w:rsid w:val="00906CAA"/>
    <w:rsid w:val="00916BAC"/>
    <w:rsid w:val="00972D03"/>
    <w:rsid w:val="00973F31"/>
    <w:rsid w:val="00AC607E"/>
    <w:rsid w:val="00B454F7"/>
    <w:rsid w:val="00B9650D"/>
    <w:rsid w:val="00C23C49"/>
    <w:rsid w:val="00C26C7F"/>
    <w:rsid w:val="00C81B63"/>
    <w:rsid w:val="00CA58D8"/>
    <w:rsid w:val="00D22A09"/>
    <w:rsid w:val="00D436EE"/>
    <w:rsid w:val="00D763D4"/>
    <w:rsid w:val="00DD328B"/>
    <w:rsid w:val="00E33F74"/>
    <w:rsid w:val="00ED5E0F"/>
    <w:rsid w:val="00F15D0D"/>
    <w:rsid w:val="00F2126D"/>
    <w:rsid w:val="00F61D1A"/>
    <w:rsid w:val="00F84670"/>
    <w:rsid w:val="00FB3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A3C"/>
    <w:pPr>
      <w:ind w:left="720"/>
      <w:contextualSpacing/>
    </w:pPr>
  </w:style>
  <w:style w:type="table" w:styleId="TableGrid">
    <w:name w:val="Table Grid"/>
    <w:basedOn w:val="TableNormal"/>
    <w:uiPriority w:val="59"/>
    <w:rsid w:val="002062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062B5"/>
    <w:rPr>
      <w:color w:val="808080"/>
    </w:rPr>
  </w:style>
  <w:style w:type="paragraph" w:styleId="BalloonText">
    <w:name w:val="Balloon Text"/>
    <w:basedOn w:val="Normal"/>
    <w:link w:val="BalloonTextChar"/>
    <w:uiPriority w:val="99"/>
    <w:semiHidden/>
    <w:unhideWhenUsed/>
    <w:rsid w:val="00206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2B5"/>
    <w:rPr>
      <w:rFonts w:ascii="Tahoma" w:hAnsi="Tahoma" w:cs="Tahoma"/>
      <w:sz w:val="16"/>
      <w:szCs w:val="16"/>
    </w:rPr>
  </w:style>
  <w:style w:type="paragraph" w:styleId="Header">
    <w:name w:val="header"/>
    <w:basedOn w:val="Normal"/>
    <w:link w:val="HeaderChar"/>
    <w:uiPriority w:val="99"/>
    <w:unhideWhenUsed/>
    <w:rsid w:val="00FB3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515"/>
  </w:style>
  <w:style w:type="paragraph" w:styleId="Footer">
    <w:name w:val="footer"/>
    <w:basedOn w:val="Normal"/>
    <w:link w:val="FooterChar"/>
    <w:uiPriority w:val="99"/>
    <w:unhideWhenUsed/>
    <w:rsid w:val="00FB3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5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A3C"/>
    <w:pPr>
      <w:ind w:left="720"/>
      <w:contextualSpacing/>
    </w:pPr>
  </w:style>
  <w:style w:type="table" w:styleId="TableGrid">
    <w:name w:val="Table Grid"/>
    <w:basedOn w:val="TableNormal"/>
    <w:uiPriority w:val="59"/>
    <w:rsid w:val="002062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062B5"/>
    <w:rPr>
      <w:color w:val="808080"/>
    </w:rPr>
  </w:style>
  <w:style w:type="paragraph" w:styleId="BalloonText">
    <w:name w:val="Balloon Text"/>
    <w:basedOn w:val="Normal"/>
    <w:link w:val="BalloonTextChar"/>
    <w:uiPriority w:val="99"/>
    <w:semiHidden/>
    <w:unhideWhenUsed/>
    <w:rsid w:val="00206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2B5"/>
    <w:rPr>
      <w:rFonts w:ascii="Tahoma" w:hAnsi="Tahoma" w:cs="Tahoma"/>
      <w:sz w:val="16"/>
      <w:szCs w:val="16"/>
    </w:rPr>
  </w:style>
  <w:style w:type="paragraph" w:styleId="Header">
    <w:name w:val="header"/>
    <w:basedOn w:val="Normal"/>
    <w:link w:val="HeaderChar"/>
    <w:uiPriority w:val="99"/>
    <w:unhideWhenUsed/>
    <w:rsid w:val="00FB3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515"/>
  </w:style>
  <w:style w:type="paragraph" w:styleId="Footer">
    <w:name w:val="footer"/>
    <w:basedOn w:val="Normal"/>
    <w:link w:val="FooterChar"/>
    <w:uiPriority w:val="99"/>
    <w:unhideWhenUsed/>
    <w:rsid w:val="00FB3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026"/>
    <w:rsid w:val="009B7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70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70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14</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2019-01-06T10:55:00Z</dcterms:created>
  <dcterms:modified xsi:type="dcterms:W3CDTF">2019-01-06T17:41:00Z</dcterms:modified>
</cp:coreProperties>
</file>